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highlight w:val="white"/>
        </w:rPr>
      </w:pPr>
      <w:bookmarkStart w:colFirst="0" w:colLast="0" w:name="_heading=h.8myon8d7a2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e3e3e"/>
          <w:highlight w:val="white"/>
          <w:rtl w:val="0"/>
        </w:rPr>
        <w:t xml:space="preserve">4 novembre 2025: Giornata dell’Unità Nazionale e delle Forze Armate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line="276" w:lineRule="auto"/>
        <w:ind w:firstLine="700"/>
        <w:rPr>
          <w:rFonts w:ascii="Times New Roman" w:cs="Times New Roman" w:eastAsia="Times New Roman" w:hAnsi="Times New Roman"/>
          <w:b w:val="0"/>
          <w:color w:val="212529"/>
          <w:highlight w:val="white"/>
        </w:rPr>
      </w:pPr>
      <w:bookmarkStart w:colFirst="0" w:colLast="0" w:name="_heading=h.djsq3a3s2xn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Domani, martedì 4 novembre 2025, “Giornata dell’Unità Nazionale e delle Forze Armate”, alle ore 9.15, in villa comunale, il Sindaco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prof. Antonio Pannone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deporrà una Corona d’alloro al Monumento ai Caduti afragolesi della II Guerra Mondiale. Il programma prevede la cerimonia dell’Alzabandiera e la lettura del messaggio augurale del Presidente della Repubblica,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Sergio Mattarella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hd w:fill="ffffff" w:val="clear"/>
        <w:spacing w:after="120" w:line="276" w:lineRule="auto"/>
        <w:ind w:firstLine="700"/>
        <w:rPr>
          <w:rFonts w:ascii="Times New Roman" w:cs="Times New Roman" w:eastAsia="Times New Roman" w:hAnsi="Times New Roman"/>
          <w:b w:val="0"/>
          <w:color w:val="212529"/>
          <w:highlight w:val="white"/>
        </w:rPr>
      </w:pPr>
      <w:bookmarkStart w:colFirst="0" w:colLast="0" w:name="_heading=h.212mle2qqn3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color w:val="212529"/>
          <w:highlight w:val="white"/>
        </w:rPr>
      </w:pPr>
      <w:bookmarkStart w:colFirst="0" w:colLast="0" w:name="_heading=h.5cural2hibf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Corone d’alloro saranno deposte anche in piazza Municipio, dinanzi alle lapidi ai Caduti afragolesi della I Guerra Mondiale e della Resistenza e nella biblioteca comunale, dinanzi alla lapide agli afragolesi deceduti nel corso di una rappresaglia tedesca nei mesi di settembre e ottobre del 1943.</w:t>
      </w:r>
    </w:p>
    <w:p w:rsidR="00000000" w:rsidDel="00000000" w:rsidP="00000000" w:rsidRDefault="00000000" w:rsidRPr="00000000" w14:paraId="00000005">
      <w:pPr>
        <w:shd w:fill="ffffff" w:val="clear"/>
        <w:spacing w:after="120" w:line="276" w:lineRule="auto"/>
        <w:ind w:firstLine="700"/>
        <w:rPr>
          <w:rFonts w:ascii="Times New Roman" w:cs="Times New Roman" w:eastAsia="Times New Roman" w:hAnsi="Times New Roman"/>
          <w:b w:val="0"/>
          <w:color w:val="212529"/>
          <w:highlight w:val="white"/>
        </w:rPr>
      </w:pPr>
      <w:bookmarkStart w:colFirst="0" w:colLast="0" w:name="_heading=h.pl9wyhcchgu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color w:val="212529"/>
          <w:highlight w:val="white"/>
        </w:rPr>
      </w:pPr>
      <w:bookmarkStart w:colFirst="0" w:colLast="0" w:name="_heading=h.ku2240dmensj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Il Sindaco Pannone, su invito del Prefetto di Napoli,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dott. Michele di Bari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12529"/>
          <w:highlight w:val="white"/>
          <w:rtl w:val="0"/>
        </w:rPr>
        <w:t xml:space="preserve">,  parteciperà alle ore 11.30, in piazza del Plebiscito a Napoli, alla cerimonia dell’Alzabandiera e della consegna delle onorificenze al Merito della Repubblica Italiana, nonché delle medaglie d’onore, concesse dal Presidente della Repubblica.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sz w:val="25"/>
          <w:szCs w:val="25"/>
          <w:highlight w:val="white"/>
        </w:rPr>
      </w:pPr>
      <w:bookmarkStart w:colFirst="0" w:colLast="0" w:name="_heading=h.2wx1au6c4vi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85"/>
        </w:tabs>
        <w:spacing w:after="240" w:before="240" w:line="276" w:lineRule="auto"/>
        <w:rPr>
          <w:rFonts w:ascii="Times New Roman" w:cs="Times New Roman" w:eastAsia="Times New Roman" w:hAnsi="Times New Roman"/>
          <w:b w:val="0"/>
          <w:color w:val="222222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5"/>
          <w:szCs w:val="25"/>
          <w:highlight w:val="white"/>
          <w:rtl w:val="0"/>
        </w:rPr>
        <w:t xml:space="preserve">Afragola, lì 3/11/2025</w:t>
      </w:r>
    </w:p>
    <w:p w:rsidR="00000000" w:rsidDel="00000000" w:rsidP="00000000" w:rsidRDefault="00000000" w:rsidRPr="00000000" w14:paraId="00000009">
      <w:pPr>
        <w:tabs>
          <w:tab w:val="left" w:leader="none" w:pos="5485"/>
        </w:tabs>
        <w:spacing w:after="240" w:befor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</w:rPr>
        <w:drawing>
          <wp:inline distB="114300" distT="114300" distL="114300" distR="114300">
            <wp:extent cx="1795529" cy="6274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529" cy="627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0" w:orient="portrait"/>
      <w:pgMar w:bottom="1134" w:top="1134" w:left="1134" w:right="1134" w:header="283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Servizi Informatici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- Servizio Comunicazione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30j0zll" w:id="8"/>
    <w:bookmarkEnd w:id="8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szCs w:val="16"/>
        <w:rtl w:val="0"/>
      </w:rPr>
      <w:t xml:space="preserve">io Comunicazione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bookmarkStart w:colFirst="0" w:colLast="0" w:name="_heading=h.gjdgxs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Fonts w:ascii="Times" w:cs="Times" w:eastAsia="Times" w:hAnsi="Times"/>
        <w:b w:val="1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199859" cy="1310958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859" cy="13109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68"/>
        <w:szCs w:val="6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CITT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32323"/>
        <w:sz w:val="70"/>
        <w:szCs w:val="70"/>
        <w:highlight w:val="white"/>
        <w:u w:val="none"/>
        <w:vertAlign w:val="baseline"/>
        <w:rtl w:val="0"/>
      </w:rPr>
      <w:t xml:space="preserve">À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 DI AFRAGOLA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    Città Metropolitana di Napoli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          Servizio Comunicazione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b w:val="1"/>
        <w:sz w:val="28"/>
        <w:szCs w:val="28"/>
        <w:lang w:val="it-I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" w:cs="Times" w:eastAsia="Times" w:hAnsi="Ti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e" w:default="1">
    <w:name w:val="Normal"/>
    <w:qFormat w:val="1"/>
    <w:pPr>
      <w:widowControl w:val="1"/>
      <w:jc w:val="both"/>
    </w:pPr>
    <w:rPr>
      <w:rFonts w:ascii="Times New Roman Bold" w:cs="Times New Roman" w:eastAsia="ヒラギノ角ゴ Pro W3" w:hAnsi="Times New Roman Bold"/>
      <w:color w:val="000000"/>
      <w:sz w:val="28"/>
      <w:szCs w:val="20"/>
    </w:rPr>
  </w:style>
  <w:style w:type="paragraph" w:styleId="Titolo1">
    <w:name w:val="heading 1"/>
    <w:next w:val="Normale"/>
    <w:uiPriority w:val="9"/>
    <w:qFormat w:val="1"/>
    <w:pPr>
      <w:keepNext w:val="1"/>
      <w:widowControl w:val="1"/>
      <w:jc w:val="center"/>
      <w:outlineLvl w:val="0"/>
    </w:pPr>
    <w:rPr>
      <w:rFonts w:ascii="Times New Roman Bold" w:cs="Times New Roman" w:eastAsia="ヒラギノ角ゴ Pro W3" w:hAnsi="Times New Roman Bold"/>
      <w:color w:val="000000"/>
      <w:spacing w:val="40"/>
      <w:sz w:val="28"/>
      <w:szCs w:val="20"/>
    </w:rPr>
  </w:style>
  <w:style w:type="paragraph" w:styleId="Titolo2">
    <w:name w:val="heading 2"/>
    <w:basedOn w:val="Heading"/>
    <w:next w:val="Textbody"/>
    <w:uiPriority w:val="9"/>
    <w:semiHidden w:val="1"/>
    <w:unhideWhenUsed w:val="1"/>
    <w:qFormat w:val="1"/>
    <w:pPr>
      <w:spacing w:before="200"/>
      <w:outlineLvl w:val="1"/>
    </w:pPr>
    <w:rPr>
      <w:b w:val="1"/>
      <w:bCs w:val="1"/>
    </w:rPr>
  </w:style>
  <w:style w:type="paragraph" w:styleId="Titolo3">
    <w:name w:val="heading 3"/>
    <w:basedOn w:val="Heading"/>
    <w:next w:val="Textbody"/>
    <w:uiPriority w:val="9"/>
    <w:semiHidden w:val="1"/>
    <w:unhideWhenUsed w:val="1"/>
    <w:qFormat w:val="1"/>
    <w:pPr>
      <w:spacing w:before="140"/>
      <w:outlineLvl w:val="2"/>
    </w:pPr>
    <w:rPr>
      <w:b w:val="1"/>
      <w:bCs w:val="1"/>
      <w:color w:val="808080"/>
    </w:rPr>
  </w:style>
  <w:style w:type="paragraph" w:styleId="Titolo4">
    <w:name w:val="heading 4"/>
    <w:basedOn w:val="Heading"/>
    <w:next w:val="Textbody"/>
    <w:uiPriority w:val="9"/>
    <w:semiHidden w:val="1"/>
    <w:unhideWhenUsed w:val="1"/>
    <w:qFormat w:val="1"/>
    <w:pPr>
      <w:spacing w:before="120"/>
      <w:outlineLvl w:val="3"/>
    </w:pPr>
    <w:rPr>
      <w:rFonts w:ascii="Liberation Serif" w:cs="DejaVu Sans" w:eastAsia="DejaVu Sans" w:hAnsi="Liberation Serif"/>
      <w:b w:val="1"/>
      <w:bCs w:val="1"/>
      <w:color w:val="808080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cs="Times New Roman" w:eastAsia="Times New Roman"/>
      <w:lang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Tahoma" w:eastAsia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paragraph" w:styleId="HeaderandFooter" w:customStyle="1">
    <w:name w:val="Header and Footer"/>
    <w:pPr>
      <w:widowControl w:val="1"/>
    </w:pPr>
    <w:rPr>
      <w:rFonts w:ascii="Helvetica" w:cs="Times New Roman" w:eastAsia="ヒラギノ角ゴ Pro W3" w:hAnsi="Helvetica"/>
      <w:color w:val="000000"/>
      <w:sz w:val="20"/>
      <w:szCs w:val="20"/>
    </w:rPr>
  </w:style>
  <w:style w:type="paragraph" w:styleId="Corpo" w:customStyle="1">
    <w:name w:val="Corpo"/>
    <w:pPr>
      <w:widowControl w:val="1"/>
    </w:pPr>
    <w:rPr>
      <w:rFonts w:ascii="Helvetica" w:cs="Times New Roman" w:eastAsia="ヒラギノ角ゴ Pro W3" w:hAnsi="Helvetica"/>
      <w:color w:val="000000"/>
      <w:szCs w:val="20"/>
    </w:rPr>
  </w:style>
  <w:style w:type="paragraph" w:styleId="Pidipagina">
    <w:name w:val="foot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Schedatesto" w:customStyle="1">
    <w:name w:val="Scheda testo"/>
    <w:pPr>
      <w:suppressAutoHyphens w:val="1"/>
      <w:spacing w:line="280" w:lineRule="atLeast"/>
      <w:jc w:val="both"/>
      <w:textAlignment w:val="auto"/>
    </w:pPr>
    <w:rPr>
      <w:rFonts w:ascii="RotisSerif" w:cs="RotisSerif" w:eastAsia="RotisSerif" w:hAnsi="RotisSerif"/>
      <w:spacing w:val="-15"/>
    </w:rPr>
  </w:style>
  <w:style w:type="paragraph" w:styleId="Schedarientro" w:customStyle="1">
    <w:name w:val="Scheda rientro"/>
    <w:basedOn w:val="Schedatesto"/>
    <w:pPr>
      <w:tabs>
        <w:tab w:val="left" w:pos="283"/>
      </w:tabs>
      <w:ind w:left="283" w:hanging="283"/>
    </w:pPr>
  </w:style>
  <w:style w:type="paragraph" w:styleId="A7" w:customStyle="1">
    <w:name w:val="A7"/>
    <w:pPr>
      <w:suppressAutoHyphens w:val="1"/>
      <w:spacing w:line="140" w:lineRule="atLeast"/>
      <w:jc w:val="both"/>
      <w:textAlignment w:val="auto"/>
    </w:pPr>
    <w:rPr>
      <w:rFonts w:ascii="RotisSerif" w:cs="RotisSerif" w:eastAsia="RotisSerif" w:hAnsi="RotisSerif"/>
      <w:color w:val="000000"/>
      <w:spacing w:val="-15"/>
      <w:sz w:val="22"/>
      <w:szCs w:val="22"/>
    </w:rPr>
  </w:style>
  <w:style w:type="paragraph" w:styleId="Testonormale">
    <w:name w:val="Plain Text"/>
    <w:basedOn w:val="Standard"/>
    <w:rPr>
      <w:rFonts w:ascii="Calibri" w:cs="Consolas" w:eastAsia="Calibri" w:hAnsi="Calibri"/>
      <w:sz w:val="22"/>
      <w:szCs w:val="21"/>
    </w:rPr>
  </w:style>
  <w:style w:type="paragraph" w:styleId="Framecontents" w:customStyle="1">
    <w:name w:val="Frame contents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Sottotitolo">
    <w:name w:val="Subtitle"/>
    <w:basedOn w:val="Heading"/>
    <w:next w:val="Textbody"/>
    <w:uiPriority w:val="11"/>
    <w:qFormat w:val="1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paragraph" w:styleId="NormaleWeb">
    <w:name w:val="Normal (Web)"/>
    <w:basedOn w:val="Normale"/>
    <w:uiPriority w:val="99"/>
    <w:unhideWhenUsed w:val="1"/>
    <w:rsid w:val="008C7924"/>
    <w:pPr>
      <w:autoSpaceDN w:val="1"/>
      <w:spacing w:after="100" w:afterAutospacing="1" w:before="100" w:beforeAutospacing="1"/>
      <w:jc w:val="left"/>
      <w:textAlignment w:val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kohBHCd6Oq0FtUxKpT3aUR9Ksg==">CgMxLjAyDmguOG15b244ZDdhMnR4Mg5oLmRqc3EzYTNzMnhubzIOaC4yMTJtbGUycXFuM2oyDmguNWN1cmFsMmhpYmYyMg5oLnBsOXd5aGNjaGd1eTIOaC5rdTIyNDBkbWVuc2oyDmguMnd4MWF1NmM0dmkzMghoLmdqZGd4czIJaC4zMGowemxsOAByITE3OThlYmhIZFkyYS1ONWhFTFRqWkROM21HVTc2aDNIVQ==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2023-09-12T11:56:00Z</dcterms:created>
  <dc:creator>Luca Aruta</dc:creator>
</cp:coreProperties>
</file>