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485"/>
        </w:tabs>
        <w:spacing w:line="360" w:lineRule="auto"/>
        <w:ind w:right="560"/>
        <w:jc w:val="center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RIUNIONE DEL COMITATO PER L’ORDINE E LA SICUREZZA PUBBLICA NELL’ISTITUTO COMPRENSIVO “EUROPA UNITA” DELLE SALICELLE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5485"/>
        </w:tabs>
        <w:spacing w:after="240" w:before="240" w:lineRule="auto"/>
        <w:rPr>
          <w:rFonts w:ascii="Times New Roman" w:cs="Times New Roman" w:eastAsia="Times New Roman" w:hAnsi="Times New Roman"/>
          <w:b w:val="0"/>
          <w:i w:val="1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222222"/>
          <w:highlight w:val="white"/>
          <w:rtl w:val="0"/>
        </w:rPr>
        <w:t xml:space="preserve">Ad Afragola concrete ed efficaci sinergie istituzionali per la legalità e la sicurezza urbana. In evidente calo il numero dei delitti</w:t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5485"/>
        </w:tabs>
        <w:spacing w:after="240" w:before="240" w:lineRule="auto"/>
        <w:rPr>
          <w:rFonts w:ascii="Times New Roman" w:cs="Times New Roman" w:eastAsia="Times New Roman" w:hAnsi="Times New Roman"/>
          <w:b w:val="0"/>
          <w:i w:val="1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5485"/>
        </w:tabs>
        <w:spacing w:after="240" w:before="240" w:lineRule="auto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Il Prefetto di Napoli,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 dott. Michele di Bari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 ha convocato e presieduto ieri alle 13.00 la riunione del Comitato per l’ordine e la sicurezza pubblica nella sede centrale dell’Istituto comprensivo statale “Europa Unita” nel quartiere Salicelle, per affrontare il tema dei furti e dei danneggiamenti verificatisi dal novembre scorso, in orari notturni, nel plesso della scuola dell’infanzia dello stesso istituto. Con il Sindaco,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 prof. Antonio Pannone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, hanno partecipato alla riunione il Sottosegretario di Stato alla Presidenza del Consiglio dei ministri e vice Sindaco di Afragola,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on. Pina Castiello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, il questore di Napoli,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dott. Maurizio Agricola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, il Comandante provinciale dei Carabinieri,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Generale Biagio Storniolo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, il Comandante provinciale della Guardia di Finanza,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Generale Paolo Borrelli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, il Direttore dell’Ufficio scolastico regionale, prof.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Ettore Acerra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, la dirigente scolastica dell’Istituto “Europa Unita”, Liberata Sannino.</w:t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5485"/>
        </w:tabs>
        <w:spacing w:after="240" w:before="240" w:lineRule="auto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222222"/>
          <w:highlight w:val="whit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“Per Afragola è stata una giornata storica, -ha dichiarato il Sindaco Pannone- perché per la prima volta una riunione del Comitato per l’ordine e la sicurezza pubblica si è tenuta all’interno di una scuola. Desidero ringraziare il Prefetto di Bari per questa nuova e straordinaria attestazione di attenzione e sensibilità verso la nostra Città, a dimostrazione della sua costante propensione a creare le condizioni per un proficuo confronto istituzionale e affiancare gli enti locali nei percorsi di riscatto e di crescita civile. L’esito della riunione ci conforta. Emergono, infatti, dati incoraggianti, che -come ha sottolineato il Prefetto- rivelano una netta diminuzione nella nostra Città dei principali reati. Si va profilando la possibilità di invertire la rotta, dal momento che gli indici di delittuosità sono in flessione, a conferma dei risultati conseguiti dai presidi di legalità presenti sul territorio, che garantiscono la sicurezza e l’azione di controllo in modo efficace”.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5485"/>
        </w:tabs>
        <w:spacing w:after="240" w:before="240" w:lineRule="auto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222222"/>
          <w:highlight w:val="whit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Incontrando i giornalisti al termine della riunione del Comitato, il Prefetto di Bari ha spiegato: “In riferimento ai singoli episodi di furti e danneggiamenti, che si sono verificati nell’istituto “Europa Unita”, dalle indagini risulta che sono stati realizzati da un presunto autore che, come riferiscono i Carabinieri, è stato già deferito all’autorità giudiziaria. Questo significa che, anche in questo caso, vi è una grande attenzione da parte delle Istituzioni e la presenza oggi dei vertici provinciali delle Forze dell’ordine sta a testimoniare che tutti insieme, con il contributo anche dell’Amministrazione comunale di Afragola, stanno raggiungendo ragguardevoli risultati. “Ho, infatti, illustrato al Comitato – ha aggiunto il Sindaco Pannone- il sistema di videosorveglianza della Città di Afragola, uno dei migliori dell’intera area metropolitana, che comprende ben 19 telecamere nelle Salicelle, di cui 4 telecamere targhe. Ho annunciato, inoltre, che partirà nei prossimi giorni l’intervento per dotare il plesso della scuola d’infanzia, dove si sono verificati gli atti vandalici, di 8 nuove telecamere ad alta risoluzione, con immagini registrate in maniera remotizzata sul sistema centrale del progetto “Afragola Citta intelligente”. È previsto anche un sofisticato sistema antifurto con sensori perimetrali e volumetrici e una centralina di allarme che invia notifiche alle centrali operative delle Forze dell’ordine. Il Prefetto si è dichiarato molto soddisfatto e ha voluto anche sottolineare le attività messe in atto dall’Amministrazione per la riqualificazione del quartiere. Ho ancora una volta confermato il nostro impegno in relazione alle iniziative volte a fronteggiare la dispersione scolastica e la povertà educativa, precisando che partiranno al più presto i lavori di riqualificazione della palestra dell’Istituto “Europa Unita”. Ieri avevo chiesto al Prefetto che alla riunione del Comitato partecipasse -come poi è avvenuto- anche il parroco di San Michele Arcangelo,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don Ciro Nazzaro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, che da circa 35 anni è presente nelle Salicelle e sicuramente saprà offrire un prezioso contributo anche sul fronte dei progetti attuativi del Patto educativo, esteso a tutta l’area metropolitana per volontà del Prefetto di Bari e dell’Arcivescovo di Napoli, il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Cardinale Mimmo Battaglia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, individuando Afragola come capofila dei comuni dell’area nord di Napoli”.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5485"/>
        </w:tabs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485"/>
        </w:tabs>
        <w:spacing w:after="240" w:before="240" w:line="276" w:lineRule="auto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Afragola, lì 18/01/2025</w:t>
      </w:r>
    </w:p>
    <w:p w:rsidR="00000000" w:rsidDel="00000000" w:rsidP="00000000" w:rsidRDefault="00000000" w:rsidRPr="00000000" w14:paraId="00000009">
      <w:pPr>
        <w:tabs>
          <w:tab w:val="left" w:leader="none" w:pos="5485"/>
        </w:tabs>
        <w:spacing w:after="240" w:before="240" w:line="276" w:lineRule="auto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485"/>
        </w:tabs>
        <w:spacing w:after="240" w:before="240" w:lineRule="auto"/>
        <w:jc w:val="right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</w:rPr>
        <w:drawing>
          <wp:inline distB="114300" distT="114300" distL="114300" distR="114300">
            <wp:extent cx="1795529" cy="6274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7" w:w="11900" w:orient="portrait"/>
      <w:pgMar w:bottom="1134" w:top="1134" w:left="1134" w:right="1134" w:header="283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- Servizio Comunicazione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rtl w:val="0"/>
      </w:rPr>
      <w:t xml:space="preserve">io Comunicazione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199859" cy="1310958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68"/>
        <w:szCs w:val="6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CITT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32323"/>
        <w:sz w:val="70"/>
        <w:szCs w:val="70"/>
        <w:highlight w:val="white"/>
        <w:u w:val="none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 DI AFRAGOLA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Città Metropolitana di Napoli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sz w:val="40"/>
        <w:szCs w:val="40"/>
        <w:rtl w:val="0"/>
      </w:rPr>
      <w:t xml:space="preserve">          Servizio Comunicazione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b w:val="1"/>
        <w:sz w:val="28"/>
        <w:szCs w:val="28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80808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1"/>
      <w:jc w:val="both"/>
    </w:pPr>
    <w:rPr>
      <w:rFonts w:ascii="Times New Roman Bold" w:cs="Times New Roman" w:eastAsia="ヒラギノ角ゴ Pro W3" w:hAnsi="Times New Roman Bold"/>
      <w:color w:val="000000"/>
      <w:sz w:val="28"/>
      <w:szCs w:val="20"/>
    </w:rPr>
  </w:style>
  <w:style w:type="paragraph" w:styleId="Titolo1">
    <w:name w:val="heading 1"/>
    <w:next w:val="Normale"/>
    <w:uiPriority w:val="9"/>
    <w:qFormat w:val="1"/>
    <w:pPr>
      <w:keepNext w:val="1"/>
      <w:widowControl w:val="1"/>
      <w:jc w:val="center"/>
      <w:outlineLvl w:val="0"/>
    </w:pPr>
    <w:rPr>
      <w:rFonts w:ascii="Times New Roman Bold" w:cs="Times New Roman" w:eastAsia="ヒラギノ角ゴ Pro W3" w:hAnsi="Times New Roman Bold"/>
      <w:color w:val="000000"/>
      <w:spacing w:val="40"/>
      <w:sz w:val="28"/>
      <w:szCs w:val="20"/>
    </w:rPr>
  </w:style>
  <w:style w:type="paragraph" w:styleId="Titolo2">
    <w:name w:val="heading 2"/>
    <w:basedOn w:val="Heading"/>
    <w:next w:val="Textbody"/>
    <w:uiPriority w:val="9"/>
    <w:semiHidden w:val="1"/>
    <w:unhideWhenUsed w:val="1"/>
    <w:qFormat w:val="1"/>
    <w:pPr>
      <w:spacing w:before="200"/>
      <w:outlineLvl w:val="1"/>
    </w:pPr>
    <w:rPr>
      <w:b w:val="1"/>
      <w:bCs w:val="1"/>
    </w:rPr>
  </w:style>
  <w:style w:type="paragraph" w:styleId="Titolo3">
    <w:name w:val="heading 3"/>
    <w:basedOn w:val="Heading"/>
    <w:next w:val="Textbody"/>
    <w:uiPriority w:val="9"/>
    <w:semiHidden w:val="1"/>
    <w:unhideWhenUsed w:val="1"/>
    <w:qFormat w:val="1"/>
    <w:pPr>
      <w:spacing w:before="140"/>
      <w:outlineLvl w:val="2"/>
    </w:pPr>
    <w:rPr>
      <w:b w:val="1"/>
      <w:bCs w:val="1"/>
      <w:color w:val="808080"/>
    </w:rPr>
  </w:style>
  <w:style w:type="paragraph" w:styleId="Titolo4">
    <w:name w:val="heading 4"/>
    <w:basedOn w:val="Heading"/>
    <w:next w:val="Textbody"/>
    <w:uiPriority w:val="9"/>
    <w:semiHidden w:val="1"/>
    <w:unhideWhenUsed w:val="1"/>
    <w:qFormat w:val="1"/>
    <w:pPr>
      <w:spacing w:before="120"/>
      <w:outlineLvl w:val="3"/>
    </w:pPr>
    <w:rPr>
      <w:rFonts w:ascii="Liberation Serif" w:cs="DejaVu Sans" w:eastAsia="DejaVu Sans" w:hAnsi="Liberation Serif"/>
      <w:b w:val="1"/>
      <w:bCs w:val="1"/>
      <w:color w:val="808080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HeaderandFooter" w:customStyle="1">
    <w:name w:val="Header and Footer"/>
    <w:pPr>
      <w:widowControl w:val="1"/>
    </w:pPr>
    <w:rPr>
      <w:rFonts w:ascii="Helvetica" w:cs="Times New Roman" w:eastAsia="ヒラギノ角ゴ Pro W3" w:hAnsi="Helvetica"/>
      <w:color w:val="000000"/>
      <w:sz w:val="20"/>
      <w:szCs w:val="20"/>
    </w:rPr>
  </w:style>
  <w:style w:type="paragraph" w:styleId="Corpo" w:customStyle="1">
    <w:name w:val="Corpo"/>
    <w:pPr>
      <w:widowControl w:val="1"/>
    </w:pPr>
    <w:rPr>
      <w:rFonts w:ascii="Helvetica" w:cs="Times New Roman" w:eastAsia="ヒラギノ角ゴ Pro W3" w:hAnsi="Helvetica"/>
      <w:color w:val="000000"/>
      <w:szCs w:val="20"/>
    </w:rPr>
  </w:style>
  <w:style w:type="paragraph" w:styleId="Pidipagina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Schedatesto" w:customStyle="1">
    <w:name w:val="Scheda testo"/>
    <w:pPr>
      <w:suppressAutoHyphens w:val="1"/>
      <w:spacing w:line="280" w:lineRule="atLeast"/>
      <w:jc w:val="both"/>
      <w:textAlignment w:val="auto"/>
    </w:pPr>
    <w:rPr>
      <w:rFonts w:ascii="RotisSerif" w:cs="RotisSerif" w:eastAsia="RotisSerif" w:hAnsi="RotisSerif"/>
      <w:spacing w:val="-15"/>
    </w:rPr>
  </w:style>
  <w:style w:type="paragraph" w:styleId="Schedarientro" w:customStyle="1">
    <w:name w:val="Scheda rientro"/>
    <w:basedOn w:val="Schedatesto"/>
    <w:pPr>
      <w:tabs>
        <w:tab w:val="left" w:pos="283"/>
      </w:tabs>
      <w:ind w:left="283" w:hanging="283"/>
    </w:pPr>
  </w:style>
  <w:style w:type="paragraph" w:styleId="A7" w:customStyle="1">
    <w:name w:val="A7"/>
    <w:pPr>
      <w:suppressAutoHyphens w:val="1"/>
      <w:spacing w:line="140" w:lineRule="atLeast"/>
      <w:jc w:val="both"/>
      <w:textAlignment w:val="auto"/>
    </w:pPr>
    <w:rPr>
      <w:rFonts w:ascii="RotisSerif" w:cs="RotisSerif" w:eastAsia="RotisSerif" w:hAnsi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Pr>
      <w:rFonts w:ascii="Calibri" w:cs="Consolas" w:eastAsia="Calibri" w:hAnsi="Calibri"/>
      <w:sz w:val="22"/>
      <w:szCs w:val="21"/>
    </w:r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Sottotitolo">
    <w:name w:val="Subtitle"/>
    <w:basedOn w:val="Heading"/>
    <w:next w:val="Textbody"/>
    <w:uiPriority w:val="11"/>
    <w:qFormat w:val="1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unhideWhenUsed w:val="1"/>
    <w:rsid w:val="008C7924"/>
    <w:pPr>
      <w:autoSpaceDN w:val="1"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1598lAt/JD2PfCUDkRnb7CY+Qw==">CgMxLjAyCGguZ2pkZ3hzMgloLjMwajB6bGw4AHIhMTc5OGViaEhkWTJhLU41aEVMVGpaRE4zbUdVNzZoM0hV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2023-09-12T11:56:00Z</dcterms:created>
  <dc:creator>Luca Aruta</dc:creator>
</cp:coreProperties>
</file>