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38" w:rsidRDefault="00D57338">
      <w:pPr>
        <w:pStyle w:val="Titolo"/>
      </w:pPr>
      <w:r>
        <w:pict/>
      </w:r>
      <w:r>
        <w:pict>
          <v:shape id="Immagine1" o:spid="_x0000_s1033" type="#_x0000_m1034" style="position:absolute;left:0;text-align:left;margin-left:475.1pt;margin-top:18.35pt;width:83.7pt;height:1.3pt;z-index:251654656;mso-wrap-style:none;mso-position-horizontal-relative:page;v-text-anchor:middle" coordsize="" o:allowincell="f" path="m,l-127,r,-127l,-127xe" fillcolor="#000009" stroked="f" strokecolor="#3465a4">
            <v:fill color2="#fffff6" o:detectmouseclick="t" type="solid"/>
            <v:stroke joinstyle="round" endcap="flat"/>
            <w10:wrap anchorx="page"/>
          </v:shape>
        </w:pict>
      </w:r>
      <w:r w:rsidR="00322981">
        <w:rPr>
          <w:color w:val="000009"/>
        </w:rPr>
        <w:t>ALLEGATO 1</w:t>
      </w:r>
    </w:p>
    <w:p w:rsidR="00D57338" w:rsidRDefault="00D57338">
      <w:pPr>
        <w:pStyle w:val="Corpodeltesto"/>
        <w:spacing w:before="1"/>
        <w:rPr>
          <w:rFonts w:ascii="Arial" w:hAnsi="Arial"/>
          <w:b/>
          <w:sz w:val="15"/>
        </w:rPr>
      </w:pPr>
    </w:p>
    <w:p w:rsidR="00D57338" w:rsidRDefault="00322981">
      <w:pPr>
        <w:pStyle w:val="Heading1"/>
        <w:spacing w:before="61"/>
      </w:pPr>
      <w:r>
        <w:t>DICHIARAZIONESOSTITUTIVADELL’ATTODINOTORIETÀ</w:t>
      </w:r>
    </w:p>
    <w:p w:rsidR="00D57338" w:rsidRDefault="00322981">
      <w:pPr>
        <w:spacing w:before="131"/>
        <w:ind w:left="2916" w:right="2918"/>
        <w:jc w:val="center"/>
        <w:rPr>
          <w:sz w:val="19"/>
        </w:rPr>
      </w:pPr>
      <w:r>
        <w:rPr>
          <w:sz w:val="19"/>
        </w:rPr>
        <w:t>(</w:t>
      </w:r>
      <w:r>
        <w:rPr>
          <w:i/>
          <w:sz w:val="19"/>
        </w:rPr>
        <w:t>art.47delD.P.R.28.12.2000,n.445</w:t>
      </w:r>
      <w:r>
        <w:rPr>
          <w:sz w:val="19"/>
        </w:rPr>
        <w:t>)</w:t>
      </w:r>
    </w:p>
    <w:p w:rsidR="00D57338" w:rsidRDefault="00322981">
      <w:pPr>
        <w:pStyle w:val="Corpodeltesto"/>
        <w:tabs>
          <w:tab w:val="left" w:pos="9758"/>
        </w:tabs>
        <w:spacing w:before="152"/>
        <w:ind w:left="139"/>
        <w:rPr>
          <w:rFonts w:ascii="Times New Roman" w:hAnsi="Times New Roman"/>
        </w:rPr>
      </w:pPr>
      <w:r>
        <w:t>Il/Lasottoscritto</w:t>
      </w:r>
      <w:r>
        <w:rPr>
          <w:color w:val="000009"/>
        </w:rPr>
        <w:t>/a</w:t>
      </w:r>
      <w:r>
        <w:rPr>
          <w:rFonts w:ascii="Times New Roman" w:hAnsi="Times New Roman"/>
          <w:color w:val="000009"/>
          <w:u w:val="single" w:color="000000"/>
        </w:rPr>
        <w:tab/>
      </w:r>
    </w:p>
    <w:p w:rsidR="00D57338" w:rsidRDefault="00D57338">
      <w:pPr>
        <w:pStyle w:val="Corpodeltesto"/>
        <w:rPr>
          <w:rFonts w:ascii="Times New Roman" w:hAnsi="Times New Roman"/>
          <w:sz w:val="17"/>
        </w:rPr>
      </w:pPr>
    </w:p>
    <w:p w:rsidR="00D57338" w:rsidRDefault="00322981">
      <w:pPr>
        <w:pStyle w:val="Corpodeltesto"/>
        <w:tabs>
          <w:tab w:val="left" w:pos="6751"/>
          <w:tab w:val="left" w:pos="9766"/>
        </w:tabs>
        <w:spacing w:before="88"/>
        <w:ind w:left="139"/>
        <w:rPr>
          <w:rFonts w:ascii="Times New Roman" w:hAnsi="Times New Roman"/>
        </w:rPr>
      </w:pPr>
      <w:r>
        <w:t>nato</w:t>
      </w:r>
      <w:r>
        <w:rPr>
          <w:color w:val="000009"/>
        </w:rPr>
        <w:t>/a 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</w:p>
    <w:p w:rsidR="00D57338" w:rsidRDefault="00D57338">
      <w:pPr>
        <w:pStyle w:val="Corpodeltesto"/>
        <w:spacing w:before="10"/>
        <w:rPr>
          <w:rFonts w:ascii="Times New Roman" w:hAnsi="Times New Roman"/>
          <w:sz w:val="16"/>
        </w:rPr>
      </w:pPr>
    </w:p>
    <w:p w:rsidR="00D57338" w:rsidRDefault="00322981">
      <w:pPr>
        <w:pStyle w:val="Corpodeltesto"/>
        <w:tabs>
          <w:tab w:val="left" w:pos="9701"/>
        </w:tabs>
        <w:spacing w:before="88"/>
        <w:ind w:left="140"/>
        <w:rPr>
          <w:rFonts w:ascii="Times New Roman" w:hAnsi="Times New Roman"/>
        </w:rPr>
      </w:pPr>
      <w:r>
        <w:t>resident</w:t>
      </w:r>
      <w:r>
        <w:rPr>
          <w:color w:val="000009"/>
        </w:rPr>
        <w:t>e</w:t>
      </w:r>
      <w:r>
        <w:t>a</w:t>
      </w:r>
      <w:r>
        <w:rPr>
          <w:rFonts w:ascii="Times New Roman" w:hAnsi="Times New Roman"/>
          <w:u w:val="single"/>
        </w:rPr>
        <w:tab/>
      </w:r>
    </w:p>
    <w:p w:rsidR="00D57338" w:rsidRDefault="00D57338">
      <w:pPr>
        <w:pStyle w:val="Corpodeltesto"/>
        <w:spacing w:before="9"/>
        <w:rPr>
          <w:rFonts w:ascii="Times New Roman" w:hAnsi="Times New Roman"/>
          <w:sz w:val="16"/>
        </w:rPr>
      </w:pPr>
    </w:p>
    <w:p w:rsidR="00D57338" w:rsidRDefault="00322981">
      <w:pPr>
        <w:pStyle w:val="Corpodeltesto"/>
        <w:tabs>
          <w:tab w:val="left" w:pos="9718"/>
        </w:tabs>
        <w:spacing w:before="89"/>
        <w:ind w:left="139"/>
        <w:rPr>
          <w:rFonts w:ascii="Times New Roman" w:hAnsi="Times New Roman"/>
        </w:rPr>
      </w:pPr>
      <w:r>
        <w:t>inVia/Piazza</w:t>
      </w:r>
      <w:r>
        <w:rPr>
          <w:rFonts w:ascii="Times New Roman" w:hAnsi="Times New Roman"/>
          <w:u w:val="single"/>
        </w:rPr>
        <w:tab/>
      </w:r>
    </w:p>
    <w:p w:rsidR="00D57338" w:rsidRDefault="00D57338">
      <w:pPr>
        <w:pStyle w:val="Corpodeltesto"/>
        <w:rPr>
          <w:rFonts w:ascii="Times New Roman" w:hAnsi="Times New Roman"/>
          <w:sz w:val="17"/>
        </w:rPr>
      </w:pPr>
    </w:p>
    <w:p w:rsidR="00D57338" w:rsidRDefault="00322981">
      <w:pPr>
        <w:pStyle w:val="Corpodeltesto"/>
        <w:tabs>
          <w:tab w:val="left" w:pos="9660"/>
        </w:tabs>
        <w:spacing w:before="88"/>
        <w:ind w:left="139"/>
        <w:rPr>
          <w:rFonts w:ascii="Times New Roman" w:hAnsi="Times New Roman"/>
        </w:rPr>
      </w:pPr>
      <w:r>
        <w:t>nellasuaqualitàdi</w:t>
      </w:r>
      <w:r>
        <w:rPr>
          <w:color w:val="000009"/>
        </w:rPr>
        <w:t>L</w:t>
      </w:r>
      <w:r>
        <w:t>egaleappresentantedelSoggettoproponente</w:t>
      </w:r>
      <w:r>
        <w:rPr>
          <w:rFonts w:ascii="Times New Roman" w:hAnsi="Times New Roman"/>
          <w:u w:val="single"/>
        </w:rPr>
        <w:tab/>
      </w:r>
    </w:p>
    <w:p w:rsidR="00D57338" w:rsidRDefault="00D57338">
      <w:pPr>
        <w:pStyle w:val="Corpodeltesto"/>
        <w:spacing w:before="10"/>
        <w:rPr>
          <w:rFonts w:ascii="Times New Roman" w:hAnsi="Times New Roman"/>
          <w:sz w:val="16"/>
        </w:rPr>
      </w:pPr>
    </w:p>
    <w:p w:rsidR="00D57338" w:rsidRDefault="00322981">
      <w:pPr>
        <w:pStyle w:val="Corpodeltesto"/>
        <w:tabs>
          <w:tab w:val="left" w:pos="9734"/>
        </w:tabs>
        <w:spacing w:before="88"/>
        <w:ind w:left="139"/>
        <w:rPr>
          <w:rFonts w:ascii="Times New Roman" w:hAnsi="Times New Roman"/>
        </w:rPr>
      </w:pPr>
      <w:r>
        <w:t>con</w:t>
      </w:r>
      <w:r>
        <w:rPr>
          <w:color w:val="000009"/>
        </w:rPr>
        <w:t>sedelegalea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D57338" w:rsidRDefault="00D57338">
      <w:pPr>
        <w:pStyle w:val="Corpodeltesto"/>
        <w:spacing w:before="9"/>
        <w:rPr>
          <w:rFonts w:ascii="Times New Roman" w:hAnsi="Times New Roman"/>
          <w:sz w:val="16"/>
        </w:rPr>
      </w:pPr>
    </w:p>
    <w:p w:rsidR="00D57338" w:rsidRDefault="00322981">
      <w:pPr>
        <w:pStyle w:val="Corpodeltesto"/>
        <w:tabs>
          <w:tab w:val="left" w:pos="9770"/>
        </w:tabs>
        <w:spacing w:before="89"/>
        <w:ind w:left="139"/>
        <w:rPr>
          <w:rFonts w:ascii="Times New Roman" w:hAnsi="Times New Roman"/>
        </w:rPr>
      </w:pPr>
      <w:r>
        <w:rPr>
          <w:color w:val="000009"/>
        </w:rPr>
        <w:t>in</w:t>
      </w:r>
      <w:r>
        <w:t>Via/Piazza</w:t>
      </w:r>
      <w:r>
        <w:rPr>
          <w:rFonts w:ascii="Times New Roman" w:hAnsi="Times New Roman"/>
          <w:u w:val="single"/>
        </w:rPr>
        <w:tab/>
      </w:r>
    </w:p>
    <w:p w:rsidR="00D57338" w:rsidRDefault="00322981">
      <w:pPr>
        <w:pStyle w:val="Corpodeltesto"/>
        <w:tabs>
          <w:tab w:val="left" w:pos="4838"/>
          <w:tab w:val="left" w:pos="9787"/>
        </w:tabs>
        <w:spacing w:before="159"/>
        <w:ind w:left="118"/>
        <w:jc w:val="both"/>
        <w:rPr>
          <w:rFonts w:ascii="Times New Roman" w:hAnsi="Times New Roman"/>
        </w:rPr>
      </w:pPr>
      <w:r>
        <w:t>C.F.</w:t>
      </w:r>
      <w:r>
        <w:rPr>
          <w:rFonts w:ascii="Times New Roman" w:hAnsi="Times New Roman"/>
          <w:u w:val="single"/>
        </w:rPr>
        <w:tab/>
      </w:r>
      <w:r>
        <w:t>P.IVAn.</w:t>
      </w:r>
      <w:r>
        <w:rPr>
          <w:rFonts w:ascii="Times New Roman" w:hAnsi="Times New Roman"/>
          <w:u w:val="single"/>
        </w:rPr>
        <w:tab/>
      </w:r>
    </w:p>
    <w:p w:rsidR="00D57338" w:rsidRDefault="00D57338">
      <w:pPr>
        <w:pStyle w:val="Corpodeltesto"/>
        <w:spacing w:before="145" w:line="252" w:lineRule="auto"/>
        <w:ind w:left="118" w:right="118" w:hanging="12"/>
        <w:jc w:val="both"/>
      </w:pPr>
      <w:r>
        <w:pict/>
      </w:r>
      <w:r>
        <w:pict>
          <v:shape id="Immagine2" o:spid="_x0000_s1031" type="#_x0000_m1032" style="position:absolute;left:0;text-align:left;margin-left:55.95pt;margin-top:29.6pt;width:172.65pt;height:.55pt;z-index:251656704;mso-wrap-style:none;mso-position-horizontal-relative:page;v-text-anchor:middle" coordsize="" o:allowincell="f" path="m,l-127,r,-127l,-127xe" fillcolor="black" stroked="f" strokecolor="#3465a4">
            <v:fill color2="white" o:detectmouseclick="t" type="solid"/>
            <v:stroke joinstyle="round" endcap="flat"/>
            <w10:wrap anchorx="page"/>
          </v:shape>
        </w:pict>
      </w:r>
      <w:r>
        <w:pict>
          <v:shape id="shape_0" o:spid="_x0000_s1030" style="position:absolute;left:0;text-align:left;margin-left:396.1pt;margin-top:17.4pt;width:162.65pt;height:.45pt;z-index:251657728;mso-wrap-style:none;mso-position-horizontal-relative:page;v-text-anchor:middle" coordsize="5740,18" o:spt="100" o:allowincell="f" adj="0,,0" path="m4647,l,,,17r4647,l4647,xm5739,l4744,r,17l5739,17r,-17xe" fillcolor="black" stroked="f" strokecolor="#3465a4">
            <v:fill o:detectmouseclick="t"/>
            <v:stroke joinstyle="round"/>
            <v:formulas/>
            <v:path o:connecttype="segments"/>
            <w10:wrap anchorx="page"/>
          </v:shape>
        </w:pict>
      </w:r>
      <w:r w:rsidR="00322981">
        <w:t>e, limitatamente al comma 1, lettere a), b), b-bis), c), d), e), f), g) e al comma 2 anche in nome e per conto dei soggettiindicatinell’art.94, comma3, del D.Lgs.n. 36/2023</w:t>
      </w:r>
      <w:r w:rsidR="00322981">
        <w:rPr>
          <w:vertAlign w:val="superscript"/>
        </w:rPr>
        <w:t>1</w:t>
      </w:r>
    </w:p>
    <w:p w:rsidR="00D57338" w:rsidRDefault="00322981">
      <w:pPr>
        <w:pStyle w:val="Heading1"/>
        <w:spacing w:before="130"/>
        <w:ind w:left="118" w:right="122" w:hanging="5"/>
        <w:jc w:val="both"/>
      </w:pPr>
      <w:r>
        <w:t>consapevoledellesanzionipenaliprevistedall’art.76delD.P.R.28/12/2000,</w:t>
      </w:r>
      <w:r>
        <w:t>n.445,nelcasodidichiarazionimendaci,esibizione diattifalsiocontenentidatinonpiùcorrispondentialvero</w:t>
      </w:r>
    </w:p>
    <w:p w:rsidR="00D57338" w:rsidRDefault="00322981">
      <w:pPr>
        <w:spacing w:before="129"/>
        <w:ind w:left="2916" w:right="2921"/>
        <w:jc w:val="center"/>
        <w:rPr>
          <w:b/>
          <w:sz w:val="19"/>
        </w:rPr>
      </w:pPr>
      <w:r>
        <w:rPr>
          <w:b/>
          <w:sz w:val="19"/>
          <w:u w:val="single"/>
        </w:rPr>
        <w:t>DICHIARA</w:t>
      </w:r>
    </w:p>
    <w:p w:rsidR="00D57338" w:rsidRDefault="00322981">
      <w:pPr>
        <w:pStyle w:val="Corpodeltesto"/>
        <w:spacing w:before="128" w:line="252" w:lineRule="auto"/>
        <w:ind w:left="118" w:right="121" w:firstLine="7"/>
        <w:jc w:val="both"/>
      </w:pPr>
      <w:r>
        <w:t>l’inesistenza delle cause di esclusione dalla partecipazione ad una procedura d’appalto o concessione elencate nell’art. 94 del D.Lgs.n.36/2023,ana</w:t>
      </w:r>
      <w:r>
        <w:t>logicamenteapplicatoadaltreprocedurediconvenzioneperrealizzazionediprogetti,perlefinalitàrichiamate, ed in quantocompatibile, ed inparticolare:</w:t>
      </w:r>
    </w:p>
    <w:p w:rsidR="00D57338" w:rsidRDefault="00322981">
      <w:pPr>
        <w:pStyle w:val="Paragrafoelenco"/>
        <w:numPr>
          <w:ilvl w:val="0"/>
          <w:numId w:val="6"/>
        </w:numPr>
        <w:tabs>
          <w:tab w:val="left" w:pos="402"/>
        </w:tabs>
        <w:ind w:right="119"/>
        <w:rPr>
          <w:sz w:val="19"/>
        </w:rPr>
      </w:pPr>
      <w:r>
        <w:rPr>
          <w:sz w:val="19"/>
        </w:rPr>
        <w:t>che nei propri confronti e nei confronti dei soggetti sopra indicati non è stata pronunciata sentenza definitiva</w:t>
      </w:r>
      <w:r>
        <w:rPr>
          <w:sz w:val="19"/>
        </w:rPr>
        <w:t xml:space="preserve"> di condanna oemesso decreto penale di condanna divenuto irrevocabile, oppure sentenza di applicazione della pena su richiesta ai sensidell'articolo 444delcodice diprocedurapenale per uno deiseguenti reati:</w:t>
      </w:r>
    </w:p>
    <w:p w:rsidR="00D57338" w:rsidRDefault="00322981">
      <w:pPr>
        <w:pStyle w:val="Paragrafoelenco"/>
        <w:numPr>
          <w:ilvl w:val="1"/>
          <w:numId w:val="6"/>
        </w:numPr>
        <w:tabs>
          <w:tab w:val="left" w:pos="402"/>
        </w:tabs>
        <w:ind w:right="120"/>
        <w:rPr>
          <w:sz w:val="19"/>
        </w:rPr>
      </w:pPr>
      <w:r>
        <w:rPr>
          <w:sz w:val="19"/>
        </w:rPr>
        <w:t>delitti, consumati o tentati, dicui agli articoli</w:t>
      </w:r>
      <w:r>
        <w:rPr>
          <w:sz w:val="19"/>
        </w:rPr>
        <w:t xml:space="preserve"> 416, 416-bisdel codice penale ovvero delitticommessi avvalendosi dellecondizioni previste dal predetto articolo 416-bis ovvero al fine di agevolare l’attività delle associazioni previste dallo stessoarticolo, nonché’ per i delitti,consumati o tentati, pre</w:t>
      </w:r>
      <w:r>
        <w:rPr>
          <w:sz w:val="19"/>
        </w:rPr>
        <w:t>visti dall’articolo 74 del decreto del Presidente della Repubblica 9ottobre 1990, n. 309, dall’articolo 291quater del decreto del Presidente della Repubblica 23 gennaio 1973, n. 43 e dall’articolo260 del decreto legislativo 3 aprile 2006, n. 152, in quanto</w:t>
      </w:r>
      <w:r>
        <w:rPr>
          <w:sz w:val="19"/>
        </w:rPr>
        <w:t xml:space="preserve"> riconducibili alla partecipazionea un’organizzazione criminale,qualedefinita all’articolo 2della decisione quadro 2008/841/GAIdelConsiglio;</w:t>
      </w:r>
    </w:p>
    <w:p w:rsidR="00D57338" w:rsidRDefault="00322981">
      <w:pPr>
        <w:pStyle w:val="Paragrafoelenco"/>
        <w:numPr>
          <w:ilvl w:val="1"/>
          <w:numId w:val="6"/>
        </w:numPr>
        <w:tabs>
          <w:tab w:val="left" w:pos="402"/>
        </w:tabs>
        <w:ind w:right="119"/>
        <w:rPr>
          <w:sz w:val="19"/>
        </w:rPr>
      </w:pPr>
      <w:r>
        <w:rPr>
          <w:sz w:val="19"/>
        </w:rPr>
        <w:t xml:space="preserve">delitti, consumati o tentati, di cui agli articoli 317, 318, 319, 319-ter, 319-quater, 320, 321, 322, 322bis, 346- </w:t>
      </w:r>
      <w:r>
        <w:rPr>
          <w:sz w:val="19"/>
        </w:rPr>
        <w:t>bis, 353, 353-bis,354, 355e356 delcodicepenalenonché all’articolo 2635delcodice civile;</w:t>
      </w:r>
    </w:p>
    <w:p w:rsidR="00D57338" w:rsidRDefault="00322981">
      <w:pPr>
        <w:pStyle w:val="Corpodeltesto"/>
        <w:spacing w:line="231" w:lineRule="exact"/>
        <w:ind w:left="118"/>
        <w:jc w:val="both"/>
      </w:pPr>
      <w:r>
        <w:t>b-bis)falsecomunicazionisocialidicuiagliarticoli2621e2622 delcodicecivile;</w:t>
      </w:r>
    </w:p>
    <w:p w:rsidR="00D57338" w:rsidRDefault="00322981">
      <w:pPr>
        <w:pStyle w:val="Paragrafoelenco"/>
        <w:numPr>
          <w:ilvl w:val="1"/>
          <w:numId w:val="6"/>
        </w:numPr>
        <w:tabs>
          <w:tab w:val="left" w:pos="479"/>
        </w:tabs>
        <w:spacing w:line="231" w:lineRule="exact"/>
        <w:ind w:left="478" w:hanging="361"/>
        <w:rPr>
          <w:sz w:val="19"/>
        </w:rPr>
      </w:pPr>
      <w:r>
        <w:rPr>
          <w:sz w:val="19"/>
        </w:rPr>
        <w:t>frodeaisensidell’articolo1dellaconvenzionerelativaallatuteladegliinteressifinanziaridelle</w:t>
      </w:r>
      <w:r>
        <w:rPr>
          <w:sz w:val="19"/>
        </w:rPr>
        <w:t>Comunitàeuropee;</w:t>
      </w:r>
    </w:p>
    <w:p w:rsidR="00D57338" w:rsidRDefault="00322981">
      <w:pPr>
        <w:pStyle w:val="Paragrafoelenco"/>
        <w:numPr>
          <w:ilvl w:val="1"/>
          <w:numId w:val="6"/>
        </w:numPr>
        <w:tabs>
          <w:tab w:val="left" w:pos="479"/>
        </w:tabs>
        <w:ind w:left="478" w:right="118" w:hanging="360"/>
        <w:rPr>
          <w:sz w:val="19"/>
        </w:rPr>
      </w:pPr>
      <w:r>
        <w:rPr>
          <w:sz w:val="19"/>
        </w:rPr>
        <w:t>delitti,consumatiotentati,commessiconfinalitàditerrorismo,ancheinternazionale,edieversionedell’ordinecostituzionalereatiterroristicio reati connessialleattività terroristiche;</w:t>
      </w:r>
    </w:p>
    <w:p w:rsidR="00D57338" w:rsidRDefault="00322981">
      <w:pPr>
        <w:pStyle w:val="Paragrafoelenco"/>
        <w:numPr>
          <w:ilvl w:val="1"/>
          <w:numId w:val="6"/>
        </w:numPr>
        <w:tabs>
          <w:tab w:val="left" w:pos="479"/>
        </w:tabs>
        <w:spacing w:before="1"/>
        <w:ind w:left="478" w:right="119" w:hanging="360"/>
        <w:rPr>
          <w:sz w:val="19"/>
        </w:rPr>
      </w:pPr>
      <w:r>
        <w:rPr>
          <w:sz w:val="19"/>
        </w:rPr>
        <w:t>delittidicuiagliarticoli648-bis,648-tere648-ter.1delcodicepenal</w:t>
      </w:r>
      <w:r>
        <w:rPr>
          <w:sz w:val="19"/>
        </w:rPr>
        <w:t>e,riciclaggiodiproventidiattivitàcriminoseofinanziamentodelterrorismo,qualidefinitiall’articolo1deldecretolegislativo22giugno2007,n.109esuccessivemodificazioni;</w:t>
      </w:r>
    </w:p>
    <w:p w:rsidR="00D57338" w:rsidRDefault="00322981">
      <w:pPr>
        <w:pStyle w:val="Paragrafoelenco"/>
        <w:numPr>
          <w:ilvl w:val="1"/>
          <w:numId w:val="6"/>
        </w:numPr>
        <w:tabs>
          <w:tab w:val="left" w:pos="479"/>
        </w:tabs>
        <w:spacing w:line="231" w:lineRule="exact"/>
        <w:ind w:left="478" w:hanging="361"/>
        <w:rPr>
          <w:sz w:val="19"/>
        </w:rPr>
      </w:pPr>
      <w:r>
        <w:rPr>
          <w:sz w:val="19"/>
        </w:rPr>
        <w:t>sfruttamentodellavorominorileealtreformeditrattadiesseriumanidefiniteconildecretolegislativo4ma</w:t>
      </w:r>
      <w:r>
        <w:rPr>
          <w:sz w:val="19"/>
        </w:rPr>
        <w:t>rzo2014,n.24;</w:t>
      </w:r>
    </w:p>
    <w:p w:rsidR="00D57338" w:rsidRDefault="00322981">
      <w:pPr>
        <w:pStyle w:val="Paragrafoelenco"/>
        <w:numPr>
          <w:ilvl w:val="1"/>
          <w:numId w:val="6"/>
        </w:numPr>
        <w:tabs>
          <w:tab w:val="left" w:pos="479"/>
        </w:tabs>
        <w:ind w:left="478" w:right="120" w:hanging="361"/>
        <w:rPr>
          <w:color w:val="000009"/>
          <w:sz w:val="19"/>
        </w:rPr>
      </w:pPr>
      <w:r>
        <w:rPr>
          <w:sz w:val="19"/>
        </w:rPr>
        <w:t>ogni altro delitto da cui derivi, quale pena accessoria, l’incapacità di contrattare con la pubblica amministrazione.In casocontrario,dichiaranellospaziocheseguelecondanne riportate(indicareisoggettispecificandoruolo,imputazione econdanna).</w:t>
      </w:r>
    </w:p>
    <w:p w:rsidR="00D57338" w:rsidRDefault="00322981">
      <w:pPr>
        <w:pStyle w:val="Paragrafoelenco"/>
        <w:numPr>
          <w:ilvl w:val="0"/>
          <w:numId w:val="5"/>
        </w:numPr>
        <w:tabs>
          <w:tab w:val="left" w:pos="402"/>
        </w:tabs>
        <w:ind w:right="118"/>
        <w:rPr>
          <w:sz w:val="19"/>
        </w:rPr>
      </w:pPr>
      <w:r>
        <w:rPr>
          <w:sz w:val="19"/>
        </w:rPr>
        <w:t>c</w:t>
      </w:r>
      <w:r>
        <w:rPr>
          <w:sz w:val="19"/>
        </w:rPr>
        <w:t>he nei propri confronti e nei confronti dei soggetti sopra indicati non sussiste la causa di decadenza, di sospensione o didivieto previste dall’articolo 67 del decreto legislativo 6 settembre 2011, n. 159 o di un tentativo di infiltrazione mafiosa di cuia</w:t>
      </w:r>
      <w:r>
        <w:rPr>
          <w:sz w:val="19"/>
        </w:rPr>
        <w:t>ll’articolo 84, comma4, delmedesimodecreto;</w:t>
      </w:r>
    </w:p>
    <w:p w:rsidR="00D57338" w:rsidRDefault="00D57338">
      <w:pPr>
        <w:pStyle w:val="Corpodeltesto"/>
        <w:rPr>
          <w:sz w:val="20"/>
        </w:rPr>
      </w:pPr>
    </w:p>
    <w:p w:rsidR="00D57338" w:rsidRDefault="00D57338">
      <w:pPr>
        <w:pStyle w:val="Corpodeltesto"/>
        <w:spacing w:before="10"/>
        <w:rPr>
          <w:sz w:val="15"/>
        </w:rPr>
      </w:pPr>
      <w:r>
        <w:rPr>
          <w:sz w:val="15"/>
        </w:rPr>
        <w:pict/>
      </w:r>
      <w:r>
        <w:rPr>
          <w:sz w:val="15"/>
        </w:rPr>
        <w:pict>
          <v:shape id="Immagine3" o:spid="_x0000_s1028" type="#_x0000_m1029" style="position:absolute;margin-left:55.95pt;margin-top:11.6pt;width:143.95pt;height:.55pt;z-index:251659776;mso-wrap-style:none;mso-position-horizontal-relative:page;v-text-anchor:middle" coordsize="" o:allowincell="f" path="m,l-127,r,-127l,-127xe" fillcolor="#000009" stroked="f" strokecolor="#3465a4">
            <v:fill color2="#fffff6" o:detectmouseclick="t" type="solid"/>
            <v:stroke joinstyle="round" endcap="flat"/>
            <w10:wrap anchorx="page"/>
          </v:shape>
        </w:pict>
      </w:r>
    </w:p>
    <w:p w:rsidR="00D57338" w:rsidRDefault="00322981">
      <w:pPr>
        <w:spacing w:before="37"/>
        <w:ind w:left="135" w:right="108" w:firstLine="7"/>
        <w:jc w:val="both"/>
        <w:rPr>
          <w:sz w:val="16"/>
        </w:rPr>
        <w:sectPr w:rsidR="00D57338">
          <w:headerReference w:type="default" r:id="rId7"/>
          <w:pgSz w:w="11906" w:h="16838"/>
          <w:pgMar w:top="760" w:right="600" w:bottom="280" w:left="1000" w:header="267" w:footer="0" w:gutter="0"/>
          <w:cols w:space="720"/>
          <w:formProt w:val="0"/>
          <w:docGrid w:linePitch="100"/>
        </w:sectPr>
      </w:pPr>
      <w:r>
        <w:rPr>
          <w:rFonts w:ascii="Arial MT" w:hAnsi="Arial MT"/>
          <w:color w:val="000009"/>
          <w:position w:val="10"/>
          <w:sz w:val="14"/>
        </w:rPr>
        <w:t>1</w:t>
      </w:r>
      <w:r>
        <w:rPr>
          <w:sz w:val="16"/>
        </w:rPr>
        <w:t xml:space="preserve">I soggetti di cui all’art. 94, </w:t>
      </w:r>
      <w:r>
        <w:rPr>
          <w:sz w:val="16"/>
        </w:rPr>
        <w:t xml:space="preserve">comma 3, sono i seguenti: il titolare e direttore tecnico, se si tratta di impresa individuale; un socio o il direttore tecnico, se sitratta di società in nome collettivo; i soci accomandatari o il direttore tecnico, se si tratta di società in accomandita </w:t>
      </w:r>
      <w:r>
        <w:rPr>
          <w:sz w:val="16"/>
        </w:rPr>
        <w:t>semplice; i membri delconsiglio diamministrazionecuisiastataconferitalalegalerappresentanza,ivicompresiinstitorieprocuratorigenerali,imembridegliorganiconpoterididirezioneo di vigilanza o i soggetti muniti di poteri di rappresentanza, di direzione o di con</w:t>
      </w:r>
      <w:r>
        <w:rPr>
          <w:sz w:val="16"/>
        </w:rPr>
        <w:t>trollo, il direttore tecnico o il socio unico personafisica, ovvero il socio dimaggioranzaincasodisocietàconmenodiquattrosoci,sesitrattadialtrotipodisocietàoconsorzio.</w:t>
      </w:r>
    </w:p>
    <w:p w:rsidR="00D57338" w:rsidRDefault="00322981">
      <w:pPr>
        <w:pStyle w:val="Paragrafoelenco"/>
        <w:numPr>
          <w:ilvl w:val="0"/>
          <w:numId w:val="5"/>
        </w:numPr>
        <w:tabs>
          <w:tab w:val="left" w:pos="373"/>
        </w:tabs>
        <w:spacing w:before="98" w:line="247" w:lineRule="auto"/>
        <w:ind w:right="120"/>
      </w:pPr>
      <w:r>
        <w:rPr>
          <w:sz w:val="19"/>
        </w:rPr>
        <w:lastRenderedPageBreak/>
        <w:t xml:space="preserve">che il Soggetto proponente non ha commesso violazioni gravi, definitivamente accertate, </w:t>
      </w:r>
      <w:r>
        <w:rPr>
          <w:sz w:val="19"/>
        </w:rPr>
        <w:t>rispetto agli obblighi relativi alpagamento delle imposte e tasse o dei contributi previdenziali, secondo la legislazione italiana o quella dello Stato in cui sonostabiliti</w:t>
      </w:r>
      <w:r>
        <w:rPr>
          <w:sz w:val="19"/>
          <w:vertAlign w:val="superscript"/>
        </w:rPr>
        <w:t>2</w:t>
      </w:r>
      <w:r>
        <w:rPr>
          <w:sz w:val="19"/>
        </w:rPr>
        <w:t>ed indicaall’uopo i seguentidati:</w:t>
      </w:r>
    </w:p>
    <w:p w:rsidR="00D57338" w:rsidRDefault="00322981">
      <w:pPr>
        <w:pStyle w:val="Paragrafoelenco"/>
        <w:numPr>
          <w:ilvl w:val="0"/>
          <w:numId w:val="4"/>
        </w:numPr>
        <w:tabs>
          <w:tab w:val="left" w:pos="282"/>
        </w:tabs>
        <w:spacing w:before="101"/>
        <w:ind w:left="281"/>
        <w:jc w:val="left"/>
        <w:rPr>
          <w:sz w:val="19"/>
        </w:rPr>
      </w:pPr>
      <w:r>
        <w:rPr>
          <w:sz w:val="19"/>
        </w:rPr>
        <w:t>UfficioLocaledell’AgenziadelleEntratecompetente:</w:t>
      </w:r>
    </w:p>
    <w:p w:rsidR="00D57338" w:rsidRDefault="00322981">
      <w:pPr>
        <w:pStyle w:val="Paragrafoelenco"/>
        <w:numPr>
          <w:ilvl w:val="0"/>
          <w:numId w:val="3"/>
        </w:numPr>
        <w:tabs>
          <w:tab w:val="left" w:pos="253"/>
          <w:tab w:val="left" w:pos="10123"/>
        </w:tabs>
        <w:spacing w:before="38"/>
        <w:jc w:val="left"/>
        <w:rPr>
          <w:rFonts w:ascii="Times New Roman" w:hAnsi="Times New Roman"/>
          <w:sz w:val="19"/>
        </w:rPr>
      </w:pPr>
      <w:r>
        <w:rPr>
          <w:sz w:val="19"/>
        </w:rPr>
        <w:t>Indirizzo:</w:t>
      </w:r>
      <w:r>
        <w:rPr>
          <w:rFonts w:ascii="Times New Roman" w:hAnsi="Times New Roman"/>
          <w:sz w:val="19"/>
          <w:u w:val="single"/>
        </w:rPr>
        <w:tab/>
      </w:r>
    </w:p>
    <w:p w:rsidR="00D57338" w:rsidRDefault="00322981">
      <w:pPr>
        <w:pStyle w:val="Paragrafoelenco"/>
        <w:numPr>
          <w:ilvl w:val="0"/>
          <w:numId w:val="3"/>
        </w:numPr>
        <w:tabs>
          <w:tab w:val="left" w:pos="297"/>
          <w:tab w:val="left" w:pos="10162"/>
        </w:tabs>
        <w:spacing w:before="13"/>
        <w:ind w:left="296" w:hanging="179"/>
        <w:jc w:val="left"/>
        <w:rPr>
          <w:rFonts w:ascii="Times New Roman" w:hAnsi="Times New Roman"/>
          <w:sz w:val="19"/>
        </w:rPr>
      </w:pPr>
      <w:r>
        <w:rPr>
          <w:sz w:val="19"/>
        </w:rPr>
        <w:t>numeroditelefono:</w:t>
      </w:r>
      <w:r>
        <w:rPr>
          <w:rFonts w:ascii="Times New Roman" w:hAnsi="Times New Roman"/>
          <w:sz w:val="19"/>
          <w:u w:val="single"/>
        </w:rPr>
        <w:tab/>
      </w:r>
    </w:p>
    <w:p w:rsidR="00D57338" w:rsidRDefault="00322981">
      <w:pPr>
        <w:pStyle w:val="Paragrafoelenco"/>
        <w:numPr>
          <w:ilvl w:val="0"/>
          <w:numId w:val="3"/>
        </w:numPr>
        <w:tabs>
          <w:tab w:val="left" w:pos="340"/>
          <w:tab w:val="left" w:pos="10142"/>
        </w:tabs>
        <w:spacing w:before="10"/>
        <w:ind w:left="339" w:hanging="222"/>
        <w:jc w:val="left"/>
        <w:rPr>
          <w:rFonts w:ascii="Times New Roman" w:hAnsi="Times New Roman"/>
          <w:sz w:val="19"/>
        </w:rPr>
      </w:pPr>
      <w:r>
        <w:rPr>
          <w:sz w:val="19"/>
        </w:rPr>
        <w:t>pec,faxe/oe-mail:</w:t>
      </w:r>
      <w:r>
        <w:rPr>
          <w:rFonts w:ascii="Times New Roman" w:hAnsi="Times New Roman"/>
          <w:sz w:val="19"/>
          <w:u w:val="single"/>
        </w:rPr>
        <w:tab/>
      </w:r>
    </w:p>
    <w:p w:rsidR="00D57338" w:rsidRDefault="00322981">
      <w:pPr>
        <w:pStyle w:val="Paragrafoelenco"/>
        <w:numPr>
          <w:ilvl w:val="0"/>
          <w:numId w:val="4"/>
        </w:numPr>
        <w:tabs>
          <w:tab w:val="left" w:pos="275"/>
        </w:tabs>
        <w:spacing w:before="75" w:line="259" w:lineRule="auto"/>
        <w:ind w:right="912" w:hanging="433"/>
        <w:jc w:val="left"/>
        <w:rPr>
          <w:sz w:val="19"/>
        </w:rPr>
      </w:pPr>
      <w:r>
        <w:rPr>
          <w:sz w:val="19"/>
        </w:rPr>
        <w:t>[</w:t>
      </w:r>
      <w:r>
        <w:rPr>
          <w:i/>
          <w:sz w:val="19"/>
        </w:rPr>
        <w:t>Se non iscritto all’INPS e/o INAIL</w:t>
      </w:r>
      <w:r>
        <w:rPr>
          <w:sz w:val="19"/>
        </w:rPr>
        <w:t>] Informazioni ai fini delle verifiche sulla regolarità contributiva previdenziale di soci edipendenti(</w:t>
      </w:r>
      <w:r>
        <w:rPr>
          <w:i/>
          <w:sz w:val="19"/>
        </w:rPr>
        <w:t>compilare sezioned’interesse</w:t>
      </w:r>
      <w:r>
        <w:rPr>
          <w:sz w:val="19"/>
        </w:rPr>
        <w:t>):</w:t>
      </w:r>
    </w:p>
    <w:p w:rsidR="00D57338" w:rsidRDefault="00322981">
      <w:pPr>
        <w:pStyle w:val="Paragrafoelenco"/>
        <w:numPr>
          <w:ilvl w:val="0"/>
          <w:numId w:val="2"/>
        </w:numPr>
        <w:tabs>
          <w:tab w:val="left" w:pos="253"/>
          <w:tab w:val="left" w:pos="6962"/>
        </w:tabs>
        <w:spacing w:line="219" w:lineRule="exact"/>
        <w:jc w:val="left"/>
        <w:rPr>
          <w:rFonts w:ascii="Times New Roman" w:hAnsi="Times New Roman"/>
          <w:sz w:val="19"/>
        </w:rPr>
      </w:pPr>
      <w:r>
        <w:rPr>
          <w:sz w:val="19"/>
        </w:rPr>
        <w:t>PosizioneassicurativaINAIL:</w:t>
      </w:r>
      <w:r>
        <w:rPr>
          <w:rFonts w:ascii="Times New Roman" w:hAnsi="Times New Roman"/>
          <w:sz w:val="19"/>
          <w:u w:val="single"/>
        </w:rPr>
        <w:tab/>
      </w:r>
    </w:p>
    <w:p w:rsidR="00D57338" w:rsidRDefault="00322981">
      <w:pPr>
        <w:pStyle w:val="Corpodeltesto"/>
        <w:tabs>
          <w:tab w:val="left" w:pos="6840"/>
        </w:tabs>
        <w:spacing w:before="5"/>
        <w:ind w:left="118"/>
        <w:rPr>
          <w:rFonts w:ascii="Times New Roman" w:hAnsi="Times New Roman"/>
        </w:rPr>
      </w:pPr>
      <w:r>
        <w:t>cod.</w:t>
      </w:r>
      <w:r>
        <w:t>identificativo:</w:t>
      </w:r>
      <w:r>
        <w:rPr>
          <w:rFonts w:ascii="Times New Roman" w:hAnsi="Times New Roman"/>
          <w:u w:val="single"/>
        </w:rPr>
        <w:tab/>
      </w:r>
    </w:p>
    <w:p w:rsidR="00D57338" w:rsidRDefault="00322981">
      <w:pPr>
        <w:pStyle w:val="Corpodeltesto"/>
        <w:tabs>
          <w:tab w:val="left" w:pos="7306"/>
        </w:tabs>
        <w:spacing w:before="6"/>
        <w:ind w:left="615"/>
      </w:pPr>
      <w:r>
        <w:t>sedecompetente:</w:t>
      </w:r>
      <w:r>
        <w:rPr>
          <w:rFonts w:ascii="Times New Roman" w:hAnsi="Times New Roman"/>
          <w:u w:val="single"/>
        </w:rPr>
        <w:tab/>
      </w:r>
      <w:r>
        <w:t>, ovvero</w:t>
      </w:r>
    </w:p>
    <w:p w:rsidR="00D57338" w:rsidRDefault="00322981">
      <w:pPr>
        <w:pStyle w:val="Paragrafoelenco"/>
        <w:numPr>
          <w:ilvl w:val="0"/>
          <w:numId w:val="2"/>
        </w:numPr>
        <w:tabs>
          <w:tab w:val="left" w:pos="296"/>
          <w:tab w:val="left" w:pos="6955"/>
        </w:tabs>
        <w:spacing w:before="8"/>
        <w:ind w:left="296" w:hanging="178"/>
        <w:jc w:val="left"/>
        <w:rPr>
          <w:rFonts w:ascii="Times New Roman" w:hAnsi="Times New Roman"/>
          <w:sz w:val="19"/>
        </w:rPr>
      </w:pPr>
      <w:r>
        <w:rPr>
          <w:sz w:val="19"/>
        </w:rPr>
        <w:t>PosizioneassicurativaINPS:</w:t>
      </w:r>
      <w:r>
        <w:rPr>
          <w:rFonts w:ascii="Times New Roman" w:hAnsi="Times New Roman"/>
          <w:sz w:val="19"/>
          <w:u w:val="single"/>
        </w:rPr>
        <w:tab/>
      </w:r>
    </w:p>
    <w:p w:rsidR="00D57338" w:rsidRDefault="00322981">
      <w:pPr>
        <w:pStyle w:val="Corpodeltesto"/>
        <w:tabs>
          <w:tab w:val="left" w:pos="6840"/>
        </w:tabs>
        <w:spacing w:before="8"/>
        <w:ind w:left="118"/>
        <w:rPr>
          <w:rFonts w:ascii="Times New Roman" w:hAnsi="Times New Roman"/>
        </w:rPr>
      </w:pPr>
      <w:r>
        <w:t>cod.identificativo:</w:t>
      </w:r>
      <w:r>
        <w:rPr>
          <w:rFonts w:ascii="Times New Roman" w:hAnsi="Times New Roman"/>
          <w:u w:val="single"/>
        </w:rPr>
        <w:tab/>
      </w:r>
    </w:p>
    <w:p w:rsidR="00D57338" w:rsidRDefault="00322981">
      <w:pPr>
        <w:pStyle w:val="Corpodeltesto"/>
        <w:tabs>
          <w:tab w:val="left" w:pos="7351"/>
        </w:tabs>
        <w:spacing w:before="6"/>
        <w:ind w:left="660"/>
      </w:pPr>
      <w:r>
        <w:t>sedecompetente:</w:t>
      </w:r>
      <w:r>
        <w:rPr>
          <w:rFonts w:ascii="Times New Roman" w:hAnsi="Times New Roman"/>
          <w:u w:val="single"/>
        </w:rPr>
        <w:tab/>
      </w:r>
      <w:r>
        <w:t>, ovvero</w:t>
      </w:r>
    </w:p>
    <w:p w:rsidR="00D57338" w:rsidRDefault="00322981">
      <w:pPr>
        <w:pStyle w:val="Paragrafoelenco"/>
        <w:numPr>
          <w:ilvl w:val="0"/>
          <w:numId w:val="2"/>
        </w:numPr>
        <w:tabs>
          <w:tab w:val="left" w:pos="340"/>
          <w:tab w:val="left" w:pos="6770"/>
          <w:tab w:val="left" w:pos="6840"/>
          <w:tab w:val="left" w:pos="7006"/>
        </w:tabs>
        <w:spacing w:before="8" w:line="247" w:lineRule="auto"/>
        <w:ind w:left="118" w:right="3291" w:firstLine="0"/>
        <w:jc w:val="left"/>
        <w:rPr>
          <w:rFonts w:ascii="Times New Roman" w:hAnsi="Times New Roman"/>
          <w:sz w:val="19"/>
        </w:rPr>
      </w:pPr>
      <w:r>
        <w:rPr>
          <w:sz w:val="19"/>
        </w:rPr>
        <w:t>Iscrizionealtracassaprevidenziale: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cassadiappartenenza: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cod.identificativo: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Indirizzo:</w:t>
      </w:r>
      <w:r>
        <w:rPr>
          <w:rFonts w:ascii="Times New Roman" w:hAnsi="Times New Roman"/>
          <w:sz w:val="19"/>
          <w:u w:val="single"/>
        </w:rPr>
        <w:tab/>
      </w:r>
    </w:p>
    <w:p w:rsidR="00D57338" w:rsidRDefault="00322981">
      <w:pPr>
        <w:pStyle w:val="Paragrafoelenco"/>
        <w:numPr>
          <w:ilvl w:val="0"/>
          <w:numId w:val="5"/>
        </w:numPr>
        <w:tabs>
          <w:tab w:val="left" w:pos="337"/>
        </w:tabs>
        <w:spacing w:before="1" w:line="242" w:lineRule="exact"/>
        <w:ind w:right="121"/>
      </w:pPr>
      <w:r>
        <w:rPr>
          <w:sz w:val="19"/>
        </w:rPr>
        <w:t xml:space="preserve">che il Soggetto proponente non ha commesso gravi </w:t>
      </w:r>
      <w:r>
        <w:rPr>
          <w:sz w:val="19"/>
        </w:rPr>
        <w:t>infrazioni debitamente accertate alle norme in materia di salute e sicurezzasullavorononchéagli obblighidicui all’articolo 10del D.Lgs.n. 36/2023;</w:t>
      </w:r>
    </w:p>
    <w:p w:rsidR="00D57338" w:rsidRDefault="00322981">
      <w:pPr>
        <w:pStyle w:val="Paragrafoelenco"/>
        <w:numPr>
          <w:ilvl w:val="0"/>
          <w:numId w:val="5"/>
        </w:numPr>
        <w:tabs>
          <w:tab w:val="left" w:pos="342"/>
        </w:tabs>
        <w:spacing w:before="2"/>
        <w:ind w:right="118"/>
      </w:pPr>
      <w:r>
        <w:rPr>
          <w:sz w:val="19"/>
        </w:rPr>
        <w:t>che il Soggetto proponentenon si trova in stato di fallimento, di liquidazione coatta, di concordato preventi</w:t>
      </w:r>
      <w:r>
        <w:rPr>
          <w:sz w:val="19"/>
        </w:rPr>
        <w:t>vo, salvo il caso diconcordato con continuità aziendale, o nei cui riguardi non è in corso un procedimento per la dichiarazione di una di talisituazioni, fermo restando quanto previsto dall’articolo 124delD.Lgs.n.36/2023;</w:t>
      </w:r>
    </w:p>
    <w:p w:rsidR="00D57338" w:rsidRDefault="00322981">
      <w:pPr>
        <w:pStyle w:val="Paragrafoelenco"/>
        <w:numPr>
          <w:ilvl w:val="0"/>
          <w:numId w:val="5"/>
        </w:numPr>
        <w:tabs>
          <w:tab w:val="left" w:pos="368"/>
        </w:tabs>
        <w:ind w:right="122"/>
      </w:pPr>
      <w:r>
        <w:rPr>
          <w:sz w:val="19"/>
        </w:rPr>
        <w:t xml:space="preserve">che il Soggetto proponente non si </w:t>
      </w:r>
      <w:r>
        <w:rPr>
          <w:sz w:val="19"/>
        </w:rPr>
        <w:t>è reso colpevole di gravi illeciti professionali, tali da rendere dubbia la sua integrità oaffidabilità néricorre nellealtrefattispecie dicuiall'art. 98</w:t>
      </w:r>
      <w:r>
        <w:rPr>
          <w:sz w:val="19"/>
          <w:vertAlign w:val="superscript"/>
        </w:rPr>
        <w:t>3</w:t>
      </w:r>
      <w:r>
        <w:rPr>
          <w:sz w:val="19"/>
        </w:rPr>
        <w:t>;</w:t>
      </w:r>
    </w:p>
    <w:p w:rsidR="00D57338" w:rsidRDefault="00322981">
      <w:pPr>
        <w:pStyle w:val="Paragrafoelenco"/>
        <w:numPr>
          <w:ilvl w:val="0"/>
          <w:numId w:val="5"/>
        </w:numPr>
        <w:tabs>
          <w:tab w:val="left" w:pos="366"/>
        </w:tabs>
        <w:ind w:right="118"/>
      </w:pPr>
      <w:r>
        <w:rPr>
          <w:sz w:val="19"/>
        </w:rPr>
        <w:t>che la propria partecipazione non determina una situazione di conflitto di interesse ai sensi dell’ar</w:t>
      </w:r>
      <w:r>
        <w:rPr>
          <w:sz w:val="19"/>
        </w:rPr>
        <w:t>ticolo 16 del D. Lgs. n.36/2023, nondiversamente risolvibile;</w:t>
      </w:r>
    </w:p>
    <w:p w:rsidR="00D57338" w:rsidRDefault="00322981">
      <w:pPr>
        <w:pStyle w:val="Paragrafoelenco"/>
        <w:numPr>
          <w:ilvl w:val="0"/>
          <w:numId w:val="5"/>
        </w:numPr>
        <w:tabs>
          <w:tab w:val="left" w:pos="419"/>
        </w:tabs>
        <w:ind w:right="120"/>
      </w:pPr>
      <w:r>
        <w:rPr>
          <w:sz w:val="19"/>
        </w:rPr>
        <w:t xml:space="preserve">chelapropriapartecipazionenondeterminaunadistorsionedellaconcorrenzaderivantedalproprioprecedentecoinvolgimento nella preparazione della procedura di cui all’articolo 78 del D. Lgs. n. 36/2023 </w:t>
      </w:r>
      <w:r>
        <w:rPr>
          <w:sz w:val="19"/>
        </w:rPr>
        <w:t>che non possa essere risolta conmisuremenointrusive;</w:t>
      </w:r>
    </w:p>
    <w:p w:rsidR="00D57338" w:rsidRDefault="00322981">
      <w:pPr>
        <w:pStyle w:val="Paragrafoelenco"/>
        <w:numPr>
          <w:ilvl w:val="0"/>
          <w:numId w:val="5"/>
        </w:numPr>
        <w:tabs>
          <w:tab w:val="left" w:pos="340"/>
        </w:tabs>
        <w:ind w:right="120"/>
      </w:pPr>
      <w:r>
        <w:rPr>
          <w:sz w:val="19"/>
        </w:rPr>
        <w:t>che il Soggetto proponente non è stato soggetto alla sanzione interdittiva di cui all’articolo 9, comma 2, lettera c)del D. Lgs. n.8 giugno 2001, n. 231 o ad altra sanzione che comporta il divieto di con</w:t>
      </w:r>
      <w:r>
        <w:rPr>
          <w:sz w:val="19"/>
        </w:rPr>
        <w:t>trarre con la pubblicaamministrazione, compresi iprovvedimenti interdittivi di cui all’articolo 14 del D. Lgs. n. 9 aprile 2008, n. 81 e che sitrova in possesso dei requisitid'idoneità dicui all’art.26 delD. Lgs.81;</w:t>
      </w:r>
    </w:p>
    <w:p w:rsidR="00D57338" w:rsidRDefault="00322981">
      <w:pPr>
        <w:pStyle w:val="Paragrafoelenco"/>
        <w:numPr>
          <w:ilvl w:val="0"/>
          <w:numId w:val="5"/>
        </w:numPr>
        <w:tabs>
          <w:tab w:val="left" w:pos="515"/>
        </w:tabs>
        <w:ind w:right="120"/>
      </w:pPr>
      <w:r>
        <w:rPr>
          <w:sz w:val="19"/>
        </w:rPr>
        <w:t>cheilSoggettoproponentenonhapresentatone</w:t>
      </w:r>
      <w:r>
        <w:rPr>
          <w:sz w:val="19"/>
        </w:rPr>
        <w:t>llaproceduradigaraincorsoenegliaffidamentidisubappaltidocumentazioninon veritiere(art. 98, comma 5,codiceappalti);</w:t>
      </w:r>
    </w:p>
    <w:p w:rsidR="00D57338" w:rsidRDefault="00322981">
      <w:pPr>
        <w:pStyle w:val="Paragrafoelenco"/>
        <w:numPr>
          <w:ilvl w:val="0"/>
          <w:numId w:val="5"/>
        </w:numPr>
        <w:tabs>
          <w:tab w:val="left" w:pos="462"/>
        </w:tabs>
        <w:ind w:right="122"/>
      </w:pPr>
      <w:r>
        <w:rPr>
          <w:sz w:val="19"/>
        </w:rPr>
        <w:t>che il Soggetto proponentenon è iscritto nel casellario informatico tenuto dall’Osservatorio dell’ANAC per aver presentatofalsedichiarazionio</w:t>
      </w:r>
      <w:r>
        <w:rPr>
          <w:sz w:val="19"/>
        </w:rPr>
        <w:t xml:space="preserve"> falsa documentazionenelleproceduredigara enegliaffidamentidisubappalti;</w:t>
      </w:r>
    </w:p>
    <w:p w:rsidR="00D57338" w:rsidRDefault="00322981">
      <w:pPr>
        <w:pStyle w:val="Paragrafoelenco"/>
        <w:numPr>
          <w:ilvl w:val="0"/>
          <w:numId w:val="5"/>
        </w:numPr>
        <w:tabs>
          <w:tab w:val="left" w:pos="467"/>
        </w:tabs>
        <w:ind w:right="119"/>
      </w:pPr>
      <w:r>
        <w:rPr>
          <w:sz w:val="19"/>
        </w:rPr>
        <w:t>che il Soggetto proponente non è iscritto nel casellario informatico tenuto dall’Osservatorio dell’ANAC per aver presentatofalse dichiarazioni o falsa documentazione ai fini del rilas</w:t>
      </w:r>
      <w:r>
        <w:rPr>
          <w:sz w:val="19"/>
        </w:rPr>
        <w:t>cio dell’attestazione di qualificazione, per il periodo durante il qualeperdura l’iscrizione;</w:t>
      </w:r>
    </w:p>
    <w:p w:rsidR="00D57338" w:rsidRDefault="00322981">
      <w:pPr>
        <w:pStyle w:val="Paragrafoelenco"/>
        <w:numPr>
          <w:ilvl w:val="0"/>
          <w:numId w:val="5"/>
        </w:numPr>
        <w:tabs>
          <w:tab w:val="left" w:pos="457"/>
        </w:tabs>
        <w:ind w:right="124"/>
      </w:pPr>
      <w:r>
        <w:rPr>
          <w:sz w:val="19"/>
        </w:rPr>
        <w:t>che il Soggetto proponentenon ha violato il divieto di intestazione fiduciaria di cui all’articolo 17 della legge 19 marzo 1990,n.55;</w:t>
      </w:r>
    </w:p>
    <w:p w:rsidR="00D57338" w:rsidRDefault="00D57338">
      <w:pPr>
        <w:pStyle w:val="Corpodeltesto"/>
        <w:rPr>
          <w:sz w:val="28"/>
        </w:rPr>
      </w:pPr>
      <w:r>
        <w:rPr>
          <w:sz w:val="28"/>
        </w:rPr>
        <w:pict/>
      </w:r>
      <w:r>
        <w:rPr>
          <w:sz w:val="28"/>
        </w:rPr>
        <w:pict>
          <v:shape id="Immagine5" o:spid="_x0000_s1026" type="#_x0000_m1027" style="position:absolute;margin-left:55.95pt;margin-top:19.1pt;width:143.95pt;height:.55pt;z-index:251661824;mso-wrap-style:none;mso-position-horizontal-relative:page;v-text-anchor:middle" coordsize="" o:allowincell="f" path="m,l-127,r,-127l,-127xe" fillcolor="#000009" stroked="f" strokecolor="#3465a4">
            <v:fill color2="#fffff6" o:detectmouseclick="t" type="solid"/>
            <v:stroke joinstyle="round" endcap="flat"/>
            <w10:wrap anchorx="page"/>
          </v:shape>
        </w:pict>
      </w:r>
    </w:p>
    <w:p w:rsidR="00D57338" w:rsidRDefault="00322981">
      <w:pPr>
        <w:pStyle w:val="Paragrafoelenco"/>
        <w:numPr>
          <w:ilvl w:val="0"/>
          <w:numId w:val="1"/>
        </w:numPr>
        <w:tabs>
          <w:tab w:val="left" w:pos="256"/>
        </w:tabs>
        <w:spacing w:before="37"/>
        <w:ind w:right="117" w:firstLine="7"/>
        <w:rPr>
          <w:sz w:val="16"/>
        </w:rPr>
      </w:pPr>
      <w:r>
        <w:rPr>
          <w:sz w:val="16"/>
        </w:rPr>
        <w:t xml:space="preserve">Ai sensi dell’art. 94, </w:t>
      </w:r>
      <w:r>
        <w:rPr>
          <w:sz w:val="16"/>
        </w:rPr>
        <w:t>comma 6, del D. Lgs. n. 36/2023, “</w:t>
      </w:r>
      <w:r>
        <w:rPr>
          <w:i/>
          <w:sz w:val="16"/>
        </w:rPr>
        <w:t>costituiscono gravi violazioni quelle che comportano un omesso pagamento di imposte e tassesuperiore all’importo di cui all’articolo 48-bis, commi 1 e 2-bis del decreto del Presidente della Repubblica 29 settembre 1973, n.</w:t>
      </w:r>
      <w:r>
        <w:rPr>
          <w:i/>
          <w:sz w:val="16"/>
        </w:rPr>
        <w:t xml:space="preserve"> 602. Costituisconoviolazioni definitivamente accertate quelle contenute in sentenze o atti amministrativi non più soggetti ad impugnazione. Costituiscono gravi violazioniinmateria contributiva e previdenziale quelle ostative al rilascio del documento unic</w:t>
      </w:r>
      <w:r>
        <w:rPr>
          <w:i/>
          <w:sz w:val="16"/>
        </w:rPr>
        <w:t>o di regolarità contributiva (DURC), di cui all’articolo 8 del decretodelMinistero del lavoro e delle politiche sociali 30 gennaio 2015, pubblicato sulla Gazzetta Ufficiale n. 125 del 1° giugno 2015.Il presente comma non   siapplica quando l’operatore econ</w:t>
      </w:r>
      <w:r>
        <w:rPr>
          <w:i/>
          <w:sz w:val="16"/>
        </w:rPr>
        <w:t xml:space="preserve">omico ha ottemperato ai suoi obblighi pagando o impegnandosi in modo vincolante a pagare le imposte o i contributiprevidenziali dovuti, compresi eventuali interessi o multe, purché il pagamento o l’impegno siano stati formalizzati prima della scadenza del </w:t>
      </w:r>
      <w:r>
        <w:rPr>
          <w:i/>
          <w:sz w:val="16"/>
        </w:rPr>
        <w:t>termineper lapresentazionedelledomande</w:t>
      </w:r>
      <w:r>
        <w:rPr>
          <w:sz w:val="16"/>
        </w:rPr>
        <w:t>”.</w:t>
      </w:r>
    </w:p>
    <w:p w:rsidR="00D57338" w:rsidRDefault="00322981">
      <w:pPr>
        <w:pStyle w:val="Paragrafoelenco"/>
        <w:numPr>
          <w:ilvl w:val="0"/>
          <w:numId w:val="1"/>
        </w:numPr>
        <w:tabs>
          <w:tab w:val="left" w:pos="270"/>
        </w:tabs>
        <w:spacing w:line="253" w:lineRule="exact"/>
        <w:ind w:left="269" w:hanging="152"/>
        <w:jc w:val="left"/>
        <w:rPr>
          <w:i/>
          <w:sz w:val="16"/>
        </w:rPr>
      </w:pPr>
      <w:r>
        <w:rPr>
          <w:sz w:val="16"/>
        </w:rPr>
        <w:t>L'art.98,comma3,prevedetralecausediesclusione:letterab"</w:t>
      </w:r>
      <w:r>
        <w:rPr>
          <w:i/>
          <w:sz w:val="16"/>
        </w:rPr>
        <w:t>l'operatoreeconomicoabbiatentatodiinfluenzareindebitamenteilprocesso</w:t>
      </w:r>
    </w:p>
    <w:p w:rsidR="00D57338" w:rsidRDefault="00322981">
      <w:pPr>
        <w:spacing w:before="35" w:line="276" w:lineRule="auto"/>
        <w:ind w:left="118" w:right="118"/>
        <w:jc w:val="both"/>
        <w:rPr>
          <w:i/>
          <w:sz w:val="16"/>
        </w:rPr>
        <w:sectPr w:rsidR="00D57338">
          <w:headerReference w:type="default" r:id="rId8"/>
          <w:pgSz w:w="11906" w:h="16838"/>
          <w:pgMar w:top="760" w:right="600" w:bottom="280" w:left="1000" w:header="267" w:footer="0" w:gutter="0"/>
          <w:cols w:space="720"/>
          <w:formProt w:val="0"/>
          <w:docGrid w:linePitch="100" w:charSpace="4096"/>
        </w:sectPr>
      </w:pPr>
      <w:r>
        <w:rPr>
          <w:i/>
          <w:sz w:val="16"/>
        </w:rPr>
        <w:t xml:space="preserve">decisionaledellastazioneappaltanteodiottenereinformazioniriservateafinidipropriovantaggiooppureabbiafornito,anchepernegligenza,informazionifalse o fuorvianti suscettibili di influenzare le decisioni sull'esclusione, la selezione o </w:t>
      </w:r>
      <w:r>
        <w:rPr>
          <w:i/>
          <w:sz w:val="16"/>
        </w:rPr>
        <w:t>l'aggiudicazione, ovvero abbia omesso le informazionidovute ai fini delcorretto svolgimento della procedura di selezione; lettera c “l'operatore economico abbia dimostrato significative o persistenti carenzenell'esecuzione di unprecedente contratto di appa</w:t>
      </w:r>
      <w:r>
        <w:rPr>
          <w:i/>
          <w:sz w:val="16"/>
        </w:rPr>
        <w:t xml:space="preserve">lto o di concessione che ne hanno causato la risoluzione per inadempimento ovvero la condanna alrisarcimento del danno oaltre sanzioni comparabili; su tali circostanze la stazione appaltante motiva anche con riferimento al tempo trascorso dallaviolazionee </w:t>
      </w:r>
      <w:r>
        <w:rPr>
          <w:i/>
          <w:sz w:val="16"/>
        </w:rPr>
        <w:t>allagravitàdellastessa;".</w:t>
      </w:r>
    </w:p>
    <w:p w:rsidR="00D57338" w:rsidRDefault="00322981">
      <w:pPr>
        <w:pStyle w:val="Paragrafoelenco"/>
        <w:numPr>
          <w:ilvl w:val="0"/>
          <w:numId w:val="5"/>
        </w:numPr>
        <w:tabs>
          <w:tab w:val="left" w:pos="450"/>
        </w:tabs>
        <w:spacing w:before="98"/>
        <w:ind w:left="449" w:hanging="332"/>
        <w:jc w:val="left"/>
      </w:pPr>
      <w:r>
        <w:rPr>
          <w:sz w:val="19"/>
        </w:rPr>
        <w:lastRenderedPageBreak/>
        <w:t>che,aisensidell’art.17dellalegge12.03.1999,n.68:(</w:t>
      </w:r>
      <w:r>
        <w:rPr>
          <w:i/>
          <w:sz w:val="19"/>
        </w:rPr>
        <w:t>Barrarelacaselladiinteresse</w:t>
      </w:r>
      <w:r>
        <w:rPr>
          <w:sz w:val="19"/>
        </w:rPr>
        <w:t>)</w:t>
      </w:r>
    </w:p>
    <w:p w:rsidR="00D57338" w:rsidRDefault="00322981">
      <w:pPr>
        <w:pStyle w:val="Paragrafoelenco"/>
        <w:numPr>
          <w:ilvl w:val="1"/>
          <w:numId w:val="5"/>
        </w:numPr>
        <w:tabs>
          <w:tab w:val="left" w:pos="763"/>
          <w:tab w:val="left" w:pos="764"/>
        </w:tabs>
        <w:spacing w:before="79" w:line="216" w:lineRule="auto"/>
        <w:ind w:right="263" w:hanging="725"/>
        <w:jc w:val="left"/>
        <w:rPr>
          <w:sz w:val="19"/>
        </w:rPr>
      </w:pPr>
      <w:r>
        <w:rPr>
          <w:sz w:val="19"/>
        </w:rPr>
        <w:t>ilSoggettoproponenteèinregolaconlenormechedisciplinanoildirittoallavorodeidisabilipoichéhaottemperatoalledisposizioni</w:t>
      </w:r>
    </w:p>
    <w:p w:rsidR="00D57338" w:rsidRDefault="00322981">
      <w:pPr>
        <w:pStyle w:val="Corpodeltesto"/>
        <w:tabs>
          <w:tab w:val="left" w:pos="6130"/>
        </w:tabs>
        <w:spacing w:before="66"/>
        <w:ind w:left="764"/>
      </w:pPr>
      <w:r>
        <w:t>contenutenellaLegge68/99o</w:t>
      </w:r>
      <w:r>
        <w:rPr>
          <w:rFonts w:ascii="Times New Roman" w:hAnsi="Times New Roman"/>
          <w:u w:val="single"/>
        </w:rPr>
        <w:tab/>
      </w:r>
      <w:r>
        <w:t>(indicar</w:t>
      </w:r>
      <w:r>
        <w:t>elaLeggeStatoestero).</w:t>
      </w:r>
    </w:p>
    <w:p w:rsidR="00D57338" w:rsidRDefault="00322981">
      <w:pPr>
        <w:pStyle w:val="Corpodeltesto"/>
        <w:tabs>
          <w:tab w:val="left" w:pos="7416"/>
          <w:tab w:val="left" w:pos="10063"/>
        </w:tabs>
        <w:spacing w:before="58"/>
        <w:ind w:left="764"/>
        <w:rPr>
          <w:rFonts w:ascii="Times New Roman" w:hAnsi="Times New Roman"/>
        </w:rPr>
      </w:pPr>
      <w:r>
        <w:t>Gliadempimentisonostatieseguitipressol’Ufficio</w:t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rFonts w:ascii="Times New Roman" w:hAnsi="Times New Roman"/>
          <w:u w:val="single"/>
        </w:rPr>
        <w:tab/>
      </w:r>
    </w:p>
    <w:p w:rsidR="00D57338" w:rsidRDefault="00322981">
      <w:pPr>
        <w:pStyle w:val="Corpodeltesto"/>
        <w:tabs>
          <w:tab w:val="left" w:pos="5158"/>
          <w:tab w:val="left" w:pos="6706"/>
        </w:tabs>
        <w:spacing w:before="61"/>
        <w:ind w:left="764"/>
        <w:rPr>
          <w:rFonts w:ascii="Times New Roman" w:hAnsi="Times New Roman"/>
        </w:rPr>
      </w:pPr>
      <w:r>
        <w:t>Via</w:t>
      </w:r>
      <w:r>
        <w:rPr>
          <w:rFonts w:ascii="Times New Roman" w:hAnsi="Times New Roman"/>
          <w:u w:val="single"/>
        </w:rPr>
        <w:tab/>
      </w:r>
      <w:r>
        <w:t>fax</w:t>
      </w:r>
      <w:r>
        <w:rPr>
          <w:rFonts w:ascii="Times New Roman" w:hAnsi="Times New Roman"/>
          <w:u w:val="single"/>
        </w:rPr>
        <w:tab/>
      </w:r>
    </w:p>
    <w:p w:rsidR="00D57338" w:rsidRDefault="00322981">
      <w:pPr>
        <w:pStyle w:val="Corpodeltesto"/>
        <w:tabs>
          <w:tab w:val="left" w:pos="9223"/>
        </w:tabs>
        <w:spacing w:before="59"/>
        <w:ind w:left="764"/>
        <w:rPr>
          <w:rFonts w:ascii="Times New Roman" w:hAnsi="Times New Roman"/>
        </w:rPr>
      </w:pPr>
      <w:r>
        <w:t>e-mail/PEC:</w:t>
      </w:r>
      <w:r>
        <w:rPr>
          <w:rFonts w:ascii="Times New Roman" w:hAnsi="Times New Roman"/>
          <w:u w:val="single"/>
        </w:rPr>
        <w:tab/>
      </w:r>
    </w:p>
    <w:p w:rsidR="00D57338" w:rsidRDefault="00322981">
      <w:pPr>
        <w:pStyle w:val="Paragrafoelenco"/>
        <w:numPr>
          <w:ilvl w:val="1"/>
          <w:numId w:val="5"/>
        </w:numPr>
        <w:tabs>
          <w:tab w:val="left" w:pos="763"/>
          <w:tab w:val="left" w:pos="764"/>
        </w:tabs>
        <w:spacing w:before="116" w:line="218" w:lineRule="auto"/>
        <w:ind w:right="262" w:hanging="725"/>
        <w:jc w:val="left"/>
        <w:rPr>
          <w:sz w:val="19"/>
        </w:rPr>
      </w:pPr>
      <w:r>
        <w:rPr>
          <w:sz w:val="19"/>
        </w:rPr>
        <w:t>ilSoggettoproponentenonèsoggettoagliobblighidiassunzioneobbligatoriaprevistidallaLegge68/99periseguentimotivi:</w:t>
      </w:r>
    </w:p>
    <w:p w:rsidR="00D57338" w:rsidRDefault="00322981">
      <w:pPr>
        <w:pStyle w:val="Corpodeltesto"/>
        <w:tabs>
          <w:tab w:val="left" w:pos="8035"/>
        </w:tabs>
        <w:spacing w:before="63"/>
        <w:ind w:left="764"/>
        <w:rPr>
          <w:rFonts w:ascii="Times New Roman" w:hAnsi="Times New Roman"/>
        </w:rPr>
      </w:pPr>
      <w:r>
        <w:t>[indicareimotividiesenzione]</w:t>
      </w:r>
      <w:r>
        <w:rPr>
          <w:rFonts w:ascii="Times New Roman" w:hAnsi="Times New Roman"/>
          <w:u w:val="single"/>
        </w:rPr>
        <w:tab/>
      </w:r>
    </w:p>
    <w:p w:rsidR="00D57338" w:rsidRDefault="00322981">
      <w:pPr>
        <w:pStyle w:val="Paragrafoelenco"/>
        <w:numPr>
          <w:ilvl w:val="1"/>
          <w:numId w:val="5"/>
        </w:numPr>
        <w:tabs>
          <w:tab w:val="left" w:pos="763"/>
          <w:tab w:val="left" w:pos="764"/>
          <w:tab w:val="left" w:pos="3125"/>
        </w:tabs>
        <w:spacing w:before="101"/>
        <w:ind w:left="764"/>
        <w:jc w:val="left"/>
        <w:rPr>
          <w:sz w:val="19"/>
        </w:rPr>
      </w:pPr>
      <w:r>
        <w:rPr>
          <w:sz w:val="19"/>
        </w:rPr>
        <w:t>in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(Statoestero)non</w:t>
      </w:r>
      <w:r>
        <w:rPr>
          <w:sz w:val="19"/>
        </w:rPr>
        <w:t>esisteunanormativasull’assunzioneobbligatoriadeidisabili;</w:t>
      </w:r>
    </w:p>
    <w:p w:rsidR="00D57338" w:rsidRDefault="00D57338">
      <w:pPr>
        <w:pStyle w:val="Corpodeltesto"/>
        <w:spacing w:before="9"/>
        <w:rPr>
          <w:sz w:val="21"/>
        </w:rPr>
      </w:pPr>
    </w:p>
    <w:p w:rsidR="00D57338" w:rsidRDefault="00322981">
      <w:pPr>
        <w:pStyle w:val="Paragrafoelenco"/>
        <w:numPr>
          <w:ilvl w:val="0"/>
          <w:numId w:val="5"/>
        </w:numPr>
        <w:tabs>
          <w:tab w:val="left" w:pos="443"/>
        </w:tabs>
        <w:ind w:left="442" w:hanging="325"/>
      </w:pPr>
      <w:r>
        <w:rPr>
          <w:sz w:val="19"/>
        </w:rPr>
        <w:t>chel’</w:t>
      </w:r>
      <w:r>
        <w:rPr>
          <w:color w:val="000009"/>
          <w:sz w:val="19"/>
        </w:rPr>
        <w:t>Ente</w:t>
      </w:r>
      <w:r>
        <w:rPr>
          <w:sz w:val="19"/>
        </w:rPr>
        <w:t>:(</w:t>
      </w:r>
      <w:r>
        <w:rPr>
          <w:i/>
          <w:sz w:val="19"/>
        </w:rPr>
        <w:t>Barrarelacaselladiinteresse</w:t>
      </w:r>
      <w:r>
        <w:rPr>
          <w:sz w:val="19"/>
        </w:rPr>
        <w:t>)</w:t>
      </w:r>
    </w:p>
    <w:p w:rsidR="00D57338" w:rsidRDefault="00322981">
      <w:pPr>
        <w:pStyle w:val="Paragrafoelenco"/>
        <w:numPr>
          <w:ilvl w:val="1"/>
          <w:numId w:val="5"/>
        </w:numPr>
        <w:tabs>
          <w:tab w:val="left" w:pos="764"/>
        </w:tabs>
        <w:spacing w:before="77" w:line="218" w:lineRule="auto"/>
        <w:ind w:left="763" w:right="265"/>
        <w:rPr>
          <w:sz w:val="19"/>
        </w:rPr>
      </w:pPr>
      <w:r>
        <w:rPr>
          <w:sz w:val="19"/>
        </w:rPr>
        <w:t>non è stato vittima dei reati previsti e puniti dagli artt. 317 e 629 c.p., aggravati ai sensi dell’art. 7 del decreto legge 13maggio1991, n.152, convertito,</w:t>
      </w:r>
      <w:r>
        <w:rPr>
          <w:sz w:val="19"/>
        </w:rPr>
        <w:t xml:space="preserve"> con modificazioni, dalla legge12luglio 1991n.203.</w:t>
      </w:r>
    </w:p>
    <w:p w:rsidR="00D57338" w:rsidRDefault="00322981">
      <w:pPr>
        <w:pStyle w:val="Paragrafoelenco"/>
        <w:numPr>
          <w:ilvl w:val="1"/>
          <w:numId w:val="5"/>
        </w:numPr>
        <w:tabs>
          <w:tab w:val="left" w:pos="764"/>
        </w:tabs>
        <w:spacing w:before="104"/>
        <w:ind w:left="764"/>
        <w:rPr>
          <w:sz w:val="19"/>
        </w:rPr>
      </w:pPr>
      <w:r>
        <w:rPr>
          <w:sz w:val="19"/>
        </w:rPr>
        <w:t>èstatovittimadeisuddettireatimahadenunciatoifattiall’autoritàgiudiziaria;</w:t>
      </w:r>
    </w:p>
    <w:p w:rsidR="00D57338" w:rsidRDefault="00322981">
      <w:pPr>
        <w:pStyle w:val="Paragrafoelenco"/>
        <w:numPr>
          <w:ilvl w:val="1"/>
          <w:numId w:val="5"/>
        </w:numPr>
        <w:tabs>
          <w:tab w:val="left" w:pos="764"/>
        </w:tabs>
        <w:spacing w:before="105" w:line="228" w:lineRule="auto"/>
        <w:ind w:left="763" w:right="264"/>
        <w:rPr>
          <w:sz w:val="19"/>
        </w:rPr>
      </w:pPr>
      <w:r>
        <w:rPr>
          <w:sz w:val="19"/>
        </w:rPr>
        <w:t>è stato vittima dei reati previsti e puniti dagli artt. 317 e 629 c.p., aggravati ai sensi dell’art. 7 del decreto legge 13maggio 1</w:t>
      </w:r>
      <w:r>
        <w:rPr>
          <w:sz w:val="19"/>
        </w:rPr>
        <w:t>991, n. 152, convertito, con modificazioni, dalla legge 12 luglio 1991 n. 203, e non ha denunciato i fattiall’autoritàgiudiziaria,inquantoricorronoicasiprevistidall’art.4,1comma,dellalegge24novembre1981,n.689</w:t>
      </w:r>
    </w:p>
    <w:p w:rsidR="00D57338" w:rsidRDefault="00D57338">
      <w:pPr>
        <w:pStyle w:val="Corpodeltesto"/>
        <w:spacing w:before="6"/>
        <w:rPr>
          <w:sz w:val="22"/>
        </w:rPr>
      </w:pPr>
    </w:p>
    <w:p w:rsidR="00D57338" w:rsidRDefault="00322981">
      <w:pPr>
        <w:pStyle w:val="Paragrafoelenco"/>
        <w:numPr>
          <w:ilvl w:val="0"/>
          <w:numId w:val="5"/>
        </w:numPr>
        <w:tabs>
          <w:tab w:val="left" w:pos="443"/>
        </w:tabs>
        <w:ind w:left="442" w:hanging="325"/>
      </w:pPr>
      <w:r>
        <w:rPr>
          <w:sz w:val="19"/>
        </w:rPr>
        <w:t>(</w:t>
      </w:r>
      <w:r>
        <w:rPr>
          <w:i/>
          <w:sz w:val="19"/>
        </w:rPr>
        <w:t>Barrarelacaselladiinteresse</w:t>
      </w:r>
      <w:r>
        <w:rPr>
          <w:sz w:val="19"/>
        </w:rPr>
        <w:t>)</w:t>
      </w:r>
    </w:p>
    <w:p w:rsidR="00D57338" w:rsidRDefault="00322981">
      <w:pPr>
        <w:pStyle w:val="Paragrafoelenco"/>
        <w:numPr>
          <w:ilvl w:val="1"/>
          <w:numId w:val="5"/>
        </w:numPr>
        <w:tabs>
          <w:tab w:val="left" w:pos="763"/>
          <w:tab w:val="left" w:pos="764"/>
        </w:tabs>
        <w:spacing w:before="27" w:line="175" w:lineRule="auto"/>
        <w:ind w:right="263" w:hanging="725"/>
        <w:jc w:val="left"/>
        <w:rPr>
          <w:sz w:val="19"/>
        </w:rPr>
      </w:pPr>
      <w:r>
        <w:rPr>
          <w:sz w:val="19"/>
        </w:rPr>
        <w:t>cheilSoggettopro</w:t>
      </w:r>
      <w:r>
        <w:rPr>
          <w:sz w:val="19"/>
        </w:rPr>
        <w:t>ponente nonsi trovainalcunasituazione dicontrollodicui all'articolo2359del codicecivileoinunaqualsiasirelazione,</w:t>
      </w:r>
    </w:p>
    <w:p w:rsidR="00D57338" w:rsidRDefault="00322981">
      <w:pPr>
        <w:pStyle w:val="Corpodeltesto"/>
        <w:spacing w:before="13"/>
        <w:ind w:left="763" w:right="381"/>
      </w:pPr>
      <w:r>
        <w:t>anche di fatto con alcun soggetto, se la situazione di controllo o la relazione comporti che le offerte sono imputabili adun unico centro decis</w:t>
      </w:r>
      <w:r>
        <w:t>ionale, ediaver formulato autonomamente la candidatura.</w:t>
      </w:r>
    </w:p>
    <w:p w:rsidR="00D57338" w:rsidRDefault="00322981">
      <w:pPr>
        <w:pStyle w:val="Corpodeltesto"/>
        <w:spacing w:line="231" w:lineRule="exact"/>
        <w:ind w:left="279"/>
      </w:pPr>
      <w:r>
        <w:t>ovvero</w:t>
      </w:r>
    </w:p>
    <w:p w:rsidR="00D57338" w:rsidRDefault="00322981">
      <w:pPr>
        <w:pStyle w:val="Paragrafoelenco"/>
        <w:numPr>
          <w:ilvl w:val="1"/>
          <w:numId w:val="5"/>
        </w:numPr>
        <w:tabs>
          <w:tab w:val="left" w:pos="764"/>
        </w:tabs>
        <w:spacing w:before="66" w:line="228" w:lineRule="auto"/>
        <w:ind w:left="763" w:right="262"/>
        <w:rPr>
          <w:sz w:val="19"/>
        </w:rPr>
      </w:pPr>
      <w:r>
        <w:rPr>
          <w:sz w:val="19"/>
        </w:rPr>
        <w:t xml:space="preserve">che ilSoggettoproponente nonè aconoscenzadellapartecipazione allamedesimaproceduradisoggettiche sitrovano, rispetto ad essa, in una delle situazioni di controllo di cui all'articolo 2359 del </w:t>
      </w:r>
      <w:r>
        <w:rPr>
          <w:sz w:val="19"/>
        </w:rPr>
        <w:t>codice civile, o in una qualsiasirelazione,anchedifattoconalcunsoggetto,selasituazionedicontrolloolarelazionecomportichelecandidaturesonoimputabiliadununico centro decisionaleediaver formulato autonomamentela candidatura.</w:t>
      </w:r>
    </w:p>
    <w:p w:rsidR="00D57338" w:rsidRDefault="00322981">
      <w:pPr>
        <w:pStyle w:val="Corpodeltesto"/>
        <w:spacing w:before="98"/>
        <w:ind w:left="279"/>
      </w:pPr>
      <w:r>
        <w:t>ovvero</w:t>
      </w:r>
    </w:p>
    <w:p w:rsidR="00D57338" w:rsidRDefault="00322981">
      <w:pPr>
        <w:pStyle w:val="Paragrafoelenco"/>
        <w:numPr>
          <w:ilvl w:val="1"/>
          <w:numId w:val="5"/>
        </w:numPr>
        <w:tabs>
          <w:tab w:val="left" w:pos="764"/>
        </w:tabs>
        <w:spacing w:before="104" w:line="228" w:lineRule="auto"/>
        <w:ind w:left="763" w:right="263"/>
        <w:rPr>
          <w:sz w:val="19"/>
        </w:rPr>
      </w:pPr>
      <w:r>
        <w:rPr>
          <w:sz w:val="19"/>
        </w:rPr>
        <w:t xml:space="preserve">che il Soggetto proponente </w:t>
      </w:r>
      <w:r>
        <w:rPr>
          <w:sz w:val="19"/>
        </w:rPr>
        <w:t>è a conoscenza della partecipazione alla medesima procedura di soggetti che si trovano,rispetto ad essa, in una delle situazioni di controllo di cui all'articolo 2359 o in una qualsiasi relazione, anche di fatto conalcun soggetto, se la situazione di contr</w:t>
      </w:r>
      <w:r>
        <w:rPr>
          <w:sz w:val="19"/>
        </w:rPr>
        <w:t>ollo o la relazione comporti che le candidature sono imputabili ad un unicocentro decisionaledelcodicecivile, ediaver formulato autonomamentelacandidatura.</w:t>
      </w:r>
    </w:p>
    <w:p w:rsidR="00D57338" w:rsidRDefault="00D57338">
      <w:pPr>
        <w:pStyle w:val="Corpodeltesto"/>
        <w:rPr>
          <w:sz w:val="18"/>
        </w:rPr>
      </w:pPr>
    </w:p>
    <w:p w:rsidR="00D57338" w:rsidRDefault="00D57338">
      <w:pPr>
        <w:pStyle w:val="Corpodeltesto"/>
        <w:rPr>
          <w:sz w:val="18"/>
        </w:rPr>
      </w:pPr>
    </w:p>
    <w:p w:rsidR="00D57338" w:rsidRDefault="00D57338">
      <w:pPr>
        <w:pStyle w:val="Corpodeltesto"/>
        <w:rPr>
          <w:sz w:val="18"/>
        </w:rPr>
      </w:pPr>
    </w:p>
    <w:p w:rsidR="00D57338" w:rsidRDefault="00322981">
      <w:pPr>
        <w:tabs>
          <w:tab w:val="left" w:pos="2974"/>
          <w:tab w:val="left" w:pos="4811"/>
        </w:tabs>
        <w:spacing w:before="112"/>
        <w:ind w:left="118"/>
        <w:rPr>
          <w:rFonts w:ascii="Times New Roman" w:hAnsi="Times New Roman"/>
        </w:rPr>
      </w:pPr>
      <w:r>
        <w:t>luogo</w:t>
      </w:r>
      <w:r>
        <w:rPr>
          <w:rFonts w:ascii="Times New Roman" w:hAnsi="Times New Roman"/>
          <w:u w:val="single"/>
        </w:rPr>
        <w:tab/>
      </w:r>
      <w:r>
        <w:t>,lì</w:t>
      </w:r>
      <w:r>
        <w:rPr>
          <w:rFonts w:ascii="Times New Roman" w:hAnsi="Times New Roman"/>
          <w:u w:val="single"/>
        </w:rPr>
        <w:tab/>
      </w:r>
    </w:p>
    <w:p w:rsidR="00D57338" w:rsidRDefault="00D57338">
      <w:pPr>
        <w:pStyle w:val="Corpodeltesto"/>
        <w:rPr>
          <w:rFonts w:ascii="Times New Roman" w:hAnsi="Times New Roman"/>
          <w:sz w:val="20"/>
        </w:rPr>
      </w:pPr>
    </w:p>
    <w:p w:rsidR="00D57338" w:rsidRDefault="00D57338">
      <w:pPr>
        <w:pStyle w:val="Corpodeltesto"/>
        <w:rPr>
          <w:rFonts w:ascii="Times New Roman" w:hAnsi="Times New Roman"/>
          <w:sz w:val="20"/>
        </w:rPr>
      </w:pPr>
    </w:p>
    <w:p w:rsidR="00D57338" w:rsidRDefault="00D57338">
      <w:pPr>
        <w:pStyle w:val="Corpodeltesto"/>
        <w:rPr>
          <w:rFonts w:ascii="Times New Roman" w:hAnsi="Times New Roman"/>
          <w:sz w:val="20"/>
        </w:rPr>
      </w:pPr>
    </w:p>
    <w:p w:rsidR="00D57338" w:rsidRDefault="00D57338">
      <w:pPr>
        <w:pStyle w:val="Corpodeltesto"/>
        <w:rPr>
          <w:rFonts w:ascii="Times New Roman" w:hAnsi="Times New Roman"/>
          <w:sz w:val="20"/>
        </w:rPr>
      </w:pPr>
    </w:p>
    <w:p w:rsidR="00D57338" w:rsidRDefault="00D57338">
      <w:pPr>
        <w:pStyle w:val="Corpodeltesto"/>
        <w:rPr>
          <w:rFonts w:ascii="Times New Roman" w:hAnsi="Times New Roman"/>
          <w:sz w:val="22"/>
        </w:rPr>
      </w:pPr>
    </w:p>
    <w:p w:rsidR="00D57338" w:rsidRDefault="00322981">
      <w:pPr>
        <w:tabs>
          <w:tab w:val="left" w:pos="9739"/>
        </w:tabs>
        <w:spacing w:before="87"/>
        <w:ind w:left="118"/>
        <w:rPr>
          <w:rFonts w:ascii="Times New Roman" w:hAnsi="Times New Roman"/>
        </w:rPr>
      </w:pPr>
      <w:r>
        <w:t>ILLEGALERAPPRESENTANTE</w:t>
      </w:r>
      <w:r>
        <w:rPr>
          <w:rFonts w:ascii="Times New Roman" w:hAnsi="Times New Roman"/>
          <w:u w:val="single"/>
        </w:rPr>
        <w:tab/>
      </w:r>
    </w:p>
    <w:p w:rsidR="00D57338" w:rsidRDefault="00D57338">
      <w:pPr>
        <w:pStyle w:val="Corpodeltesto"/>
        <w:spacing w:before="9"/>
        <w:rPr>
          <w:rFonts w:ascii="Times New Roman" w:hAnsi="Times New Roman"/>
          <w:sz w:val="12"/>
        </w:rPr>
      </w:pPr>
    </w:p>
    <w:p w:rsidR="00D57338" w:rsidRDefault="00322981">
      <w:pPr>
        <w:spacing w:before="74"/>
        <w:ind w:left="2669"/>
        <w:rPr>
          <w:rFonts w:ascii="Arial MT" w:hAnsi="Arial MT"/>
          <w:sz w:val="16"/>
        </w:rPr>
      </w:pPr>
      <w:r>
        <w:rPr>
          <w:rFonts w:ascii="Arial MT" w:hAnsi="Arial MT"/>
          <w:color w:val="000009"/>
          <w:sz w:val="16"/>
        </w:rPr>
        <w:t>firmatodigitalmenteaisensideltestounicoD.P.R.28/12/2000n</w:t>
      </w:r>
      <w:r>
        <w:rPr>
          <w:rFonts w:ascii="Arial MT" w:hAnsi="Arial MT"/>
          <w:color w:val="000009"/>
          <w:sz w:val="16"/>
        </w:rPr>
        <w:t>.445,delD.Lgs.07/03/2005</w:t>
      </w:r>
    </w:p>
    <w:p w:rsidR="00D57338" w:rsidRDefault="00322981">
      <w:pPr>
        <w:ind w:left="2669"/>
        <w:rPr>
          <w:rFonts w:ascii="Arial MT" w:hAnsi="Arial MT"/>
          <w:sz w:val="16"/>
        </w:rPr>
      </w:pPr>
      <w:r>
        <w:rPr>
          <w:rFonts w:ascii="Arial MT" w:hAnsi="Arial MT"/>
          <w:color w:val="000009"/>
          <w:sz w:val="16"/>
        </w:rPr>
        <w:t>n.82enormecollegate</w:t>
      </w:r>
    </w:p>
    <w:sectPr w:rsidR="00D57338" w:rsidSect="00D57338">
      <w:headerReference w:type="default" r:id="rId9"/>
      <w:pgSz w:w="11906" w:h="16838"/>
      <w:pgMar w:top="760" w:right="600" w:bottom="280" w:left="1000" w:header="26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981" w:rsidRDefault="00322981" w:rsidP="00D57338">
      <w:r>
        <w:separator/>
      </w:r>
    </w:p>
  </w:endnote>
  <w:endnote w:type="continuationSeparator" w:id="1">
    <w:p w:rsidR="00322981" w:rsidRDefault="00322981" w:rsidP="00D5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981" w:rsidRDefault="00322981" w:rsidP="00D57338">
      <w:r>
        <w:separator/>
      </w:r>
    </w:p>
  </w:footnote>
  <w:footnote w:type="continuationSeparator" w:id="1">
    <w:p w:rsidR="00322981" w:rsidRDefault="00322981" w:rsidP="00D57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38" w:rsidRDefault="00D57338">
    <w:pPr>
      <w:pStyle w:val="Corpodeltesto"/>
      <w:spacing w:line="9" w:lineRule="auto"/>
      <w:rPr>
        <w:sz w:val="20"/>
      </w:rPr>
    </w:pPr>
    <w:r>
      <w:rPr>
        <w:sz w:val="20"/>
      </w:rPr>
      <w:pict/>
    </w:r>
    <w:r>
      <w:rPr>
        <w:sz w:val="20"/>
      </w:rPr>
      <w:pict>
        <v:shape id="Immagine4" o:spid="_x0000_s2053" type="#_x0000_m2054" style="position:absolute;margin-left:130.75pt;margin-top:12.9pt;width:353.85pt;height:11.45pt;z-index:251656192;mso-wrap-style:square;mso-position-horizontal-relative:page;mso-position-vertical-relative:page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38" w:rsidRDefault="00D57338">
    <w:pPr>
      <w:pStyle w:val="Corpodeltesto"/>
      <w:spacing w:line="9" w:lineRule="auto"/>
      <w:rPr>
        <w:sz w:val="20"/>
      </w:rPr>
    </w:pPr>
    <w:r>
      <w:rPr>
        <w:sz w:val="20"/>
      </w:rPr>
      <w:pict/>
    </w:r>
    <w:r>
      <w:rPr>
        <w:sz w:val="20"/>
      </w:rPr>
      <w:pict>
        <v:shape id="Immagine6" o:spid="_x0000_s2051" type="#_x0000_m2052" style="position:absolute;margin-left:130.75pt;margin-top:12.9pt;width:353.85pt;height:11.45pt;z-index:251658240;mso-wrap-style:square;mso-position-horizontal-relative:page;mso-position-vertical-relative:page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38" w:rsidRDefault="00D57338">
    <w:pPr>
      <w:pStyle w:val="Corpodeltesto"/>
      <w:spacing w:line="9" w:lineRule="auto"/>
      <w:rPr>
        <w:sz w:val="20"/>
      </w:rPr>
    </w:pPr>
    <w:r>
      <w:rPr>
        <w:sz w:val="20"/>
      </w:rPr>
      <w:pict/>
    </w:r>
    <w:r>
      <w:rPr>
        <w:sz w:val="20"/>
      </w:rPr>
      <w:pict>
        <v:shape id="Immagine8" o:spid="_x0000_s2049" type="#_x0000_m2050" style="position:absolute;margin-left:130.75pt;margin-top:12.9pt;width:353.85pt;height:11.45pt;z-index:251660288;mso-wrap-style:square;mso-position-horizontal-relative:page;mso-position-vertical-relative:page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48A"/>
    <w:multiLevelType w:val="multilevel"/>
    <w:tmpl w:val="82DEE546"/>
    <w:lvl w:ilvl="0">
      <w:start w:val="2"/>
      <w:numFmt w:val="decimal"/>
      <w:lvlText w:val="%1"/>
      <w:lvlJc w:val="left"/>
      <w:pPr>
        <w:tabs>
          <w:tab w:val="num" w:pos="0"/>
        </w:tabs>
        <w:ind w:left="118" w:hanging="130"/>
      </w:pPr>
      <w:rPr>
        <w:rFonts w:ascii="Arial MT" w:eastAsia="Arial MT" w:hAnsi="Arial MT" w:cs="Arial MT"/>
        <w:color w:val="000009"/>
        <w:w w:val="99"/>
        <w:sz w:val="14"/>
        <w:szCs w:val="14"/>
        <w:vertAlign w:val="superscript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8" w:hanging="13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6" w:hanging="13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4" w:hanging="13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2" w:hanging="13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10" w:hanging="13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8" w:hanging="13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46" w:hanging="13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64" w:hanging="13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11D26804"/>
    <w:multiLevelType w:val="multilevel"/>
    <w:tmpl w:val="4A006CFA"/>
    <w:lvl w:ilvl="0">
      <w:start w:val="1"/>
      <w:numFmt w:val="decimal"/>
      <w:lvlText w:val="%1."/>
      <w:lvlJc w:val="left"/>
      <w:pPr>
        <w:tabs>
          <w:tab w:val="num" w:pos="0"/>
        </w:tabs>
        <w:ind w:left="401" w:hanging="284"/>
      </w:pPr>
      <w:rPr>
        <w:rFonts w:ascii="Calibri" w:eastAsia="Calibri" w:hAnsi="Calibri" w:cs="Calibri"/>
        <w:spacing w:val="-1"/>
        <w:w w:val="99"/>
        <w:sz w:val="19"/>
        <w:szCs w:val="19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01" w:hanging="284"/>
      </w:pPr>
      <w:rPr>
        <w:w w:val="99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72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5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37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0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2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5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21EB5D05"/>
    <w:multiLevelType w:val="multilevel"/>
    <w:tmpl w:val="A5369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4D62AB6"/>
    <w:multiLevelType w:val="multilevel"/>
    <w:tmpl w:val="8C1C95EA"/>
    <w:lvl w:ilvl="0">
      <w:start w:val="1"/>
      <w:numFmt w:val="lowerRoman"/>
      <w:lvlText w:val="%1."/>
      <w:lvlJc w:val="left"/>
      <w:pPr>
        <w:tabs>
          <w:tab w:val="num" w:pos="0"/>
        </w:tabs>
        <w:ind w:left="252" w:hanging="135"/>
      </w:pPr>
      <w:rPr>
        <w:rFonts w:ascii="Calibri" w:eastAsia="Calibri" w:hAnsi="Calibri" w:cs="Calibri"/>
        <w:spacing w:val="-1"/>
        <w:w w:val="99"/>
        <w:sz w:val="19"/>
        <w:szCs w:val="1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64" w:hanging="13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8" w:hanging="13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2" w:hanging="13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6" w:hanging="13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0" w:hanging="13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84" w:hanging="13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8" w:hanging="13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2" w:hanging="13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56E2712E"/>
    <w:multiLevelType w:val="multilevel"/>
    <w:tmpl w:val="622A6882"/>
    <w:lvl w:ilvl="0">
      <w:numFmt w:val="bullet"/>
      <w:lvlText w:val="□"/>
      <w:lvlJc w:val="left"/>
      <w:pPr>
        <w:tabs>
          <w:tab w:val="num" w:pos="0"/>
        </w:tabs>
        <w:ind w:left="543" w:hanging="164"/>
      </w:pPr>
      <w:rPr>
        <w:rFonts w:ascii="Lucida Sans Unicode" w:hAnsi="Lucida Sans Unicode" w:cs="Lucida Sans Unicode" w:hint="default"/>
        <w:w w:val="75"/>
        <w:sz w:val="19"/>
        <w:szCs w:val="1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16" w:hanging="16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2" w:hanging="16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8" w:hanging="16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4" w:hanging="16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20" w:hanging="16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96" w:hanging="16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2" w:hanging="16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8" w:hanging="164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5774465D"/>
    <w:multiLevelType w:val="multilevel"/>
    <w:tmpl w:val="5438620E"/>
    <w:lvl w:ilvl="0">
      <w:start w:val="2"/>
      <w:numFmt w:val="decimal"/>
      <w:lvlText w:val="%1."/>
      <w:lvlJc w:val="left"/>
      <w:pPr>
        <w:tabs>
          <w:tab w:val="num" w:pos="0"/>
        </w:tabs>
        <w:ind w:left="401" w:hanging="284"/>
      </w:pPr>
      <w:rPr>
        <w:spacing w:val="-1"/>
        <w:w w:val="99"/>
        <w:lang w:val="it-IT" w:eastAsia="en-US" w:bidi="ar-SA"/>
      </w:rPr>
    </w:lvl>
    <w:lvl w:ilvl="1">
      <w:numFmt w:val="bullet"/>
      <w:lvlText w:val="☐"/>
      <w:lvlJc w:val="left"/>
      <w:pPr>
        <w:tabs>
          <w:tab w:val="num" w:pos="0"/>
        </w:tabs>
        <w:ind w:left="1047" w:hanging="442"/>
      </w:pPr>
      <w:rPr>
        <w:rFonts w:ascii="Segoe UI Symbol" w:hAnsi="Segoe UI Symbol" w:cs="Segoe UI Symbol" w:hint="default"/>
        <w:color w:val="000009"/>
        <w:w w:val="101"/>
        <w:sz w:val="18"/>
        <w:szCs w:val="18"/>
        <w:vertAlign w:val="subscrip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40" w:hanging="4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97" w:hanging="4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55" w:hanging="4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12" w:hanging="4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70" w:hanging="4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27" w:hanging="4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85" w:hanging="442"/>
      </w:pPr>
      <w:rPr>
        <w:rFonts w:ascii="Symbol" w:hAnsi="Symbol" w:cs="Symbol" w:hint="default"/>
        <w:lang w:val="it-IT" w:eastAsia="en-US" w:bidi="ar-SA"/>
      </w:rPr>
    </w:lvl>
  </w:abstractNum>
  <w:abstractNum w:abstractNumId="6">
    <w:nsid w:val="6F0309C5"/>
    <w:multiLevelType w:val="multilevel"/>
    <w:tmpl w:val="01E64880"/>
    <w:lvl w:ilvl="0">
      <w:start w:val="1"/>
      <w:numFmt w:val="lowerRoman"/>
      <w:lvlText w:val="%1."/>
      <w:lvlJc w:val="left"/>
      <w:pPr>
        <w:tabs>
          <w:tab w:val="num" w:pos="0"/>
        </w:tabs>
        <w:ind w:left="252" w:hanging="135"/>
      </w:pPr>
      <w:rPr>
        <w:rFonts w:ascii="Calibri" w:eastAsia="Calibri" w:hAnsi="Calibri" w:cs="Calibri"/>
        <w:spacing w:val="-1"/>
        <w:w w:val="99"/>
        <w:sz w:val="19"/>
        <w:szCs w:val="1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64" w:hanging="13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8" w:hanging="13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2" w:hanging="13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6" w:hanging="13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0" w:hanging="13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84" w:hanging="13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8" w:hanging="13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2" w:hanging="135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338"/>
    <w:rsid w:val="00322981"/>
    <w:rsid w:val="00471D38"/>
    <w:rsid w:val="00D5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7338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D57338"/>
    <w:pPr>
      <w:ind w:left="2916" w:right="2921"/>
      <w:jc w:val="center"/>
      <w:outlineLvl w:val="1"/>
    </w:pPr>
    <w:rPr>
      <w:rFonts w:ascii="Calibri" w:eastAsia="Calibri" w:hAnsi="Calibri"/>
      <w:b/>
      <w:bCs/>
      <w:sz w:val="19"/>
      <w:szCs w:val="19"/>
    </w:rPr>
  </w:style>
  <w:style w:type="paragraph" w:styleId="Titolo">
    <w:name w:val="Title"/>
    <w:basedOn w:val="Normale"/>
    <w:next w:val="Corpodeltesto"/>
    <w:uiPriority w:val="1"/>
    <w:qFormat/>
    <w:rsid w:val="00D57338"/>
    <w:pPr>
      <w:spacing w:before="97"/>
      <w:ind w:right="123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Corpodeltesto">
    <w:name w:val="Body Text"/>
    <w:basedOn w:val="Normale"/>
    <w:uiPriority w:val="1"/>
    <w:qFormat/>
    <w:rsid w:val="00D57338"/>
    <w:rPr>
      <w:rFonts w:ascii="Calibri" w:eastAsia="Calibri" w:hAnsi="Calibri"/>
      <w:sz w:val="19"/>
      <w:szCs w:val="19"/>
    </w:rPr>
  </w:style>
  <w:style w:type="paragraph" w:styleId="Elenco">
    <w:name w:val="List"/>
    <w:basedOn w:val="Corpodeltesto"/>
    <w:rsid w:val="00D57338"/>
    <w:rPr>
      <w:rFonts w:cs="Lucida Sans"/>
    </w:rPr>
  </w:style>
  <w:style w:type="paragraph" w:customStyle="1" w:styleId="Caption">
    <w:name w:val="Caption"/>
    <w:basedOn w:val="Normale"/>
    <w:qFormat/>
    <w:rsid w:val="00D5733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57338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D57338"/>
    <w:pPr>
      <w:ind w:left="401" w:hanging="284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rsid w:val="00D57338"/>
  </w:style>
  <w:style w:type="paragraph" w:customStyle="1" w:styleId="Intestazioneepidipagina">
    <w:name w:val="Intestazione e piè di pagina"/>
    <w:basedOn w:val="Normale"/>
    <w:qFormat/>
    <w:rsid w:val="00D57338"/>
  </w:style>
  <w:style w:type="paragraph" w:customStyle="1" w:styleId="Header">
    <w:name w:val="Header"/>
    <w:basedOn w:val="Intestazioneepidipagina"/>
    <w:rsid w:val="00D57338"/>
  </w:style>
  <w:style w:type="paragraph" w:customStyle="1" w:styleId="Contenutocornice">
    <w:name w:val="Contenuto cornice"/>
    <w:basedOn w:val="Normale"/>
    <w:qFormat/>
    <w:rsid w:val="00D57338"/>
  </w:style>
  <w:style w:type="table" w:customStyle="1" w:styleId="TableNormal">
    <w:name w:val="Table Normal"/>
    <w:uiPriority w:val="2"/>
    <w:semiHidden/>
    <w:unhideWhenUsed/>
    <w:qFormat/>
    <w:rsid w:val="00D573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1756</Words>
  <Characters>10011</Characters>
  <Application>Microsoft Office Word</Application>
  <DocSecurity>0</DocSecurity>
  <Lines>83</Lines>
  <Paragraphs>23</Paragraphs>
  <ScaleCrop>false</ScaleCrop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Dichiarazione sostitutiva cause esclusione art. 94 AMBITO 2</dc:title>
  <dc:creator>u181083</dc:creator>
  <cp:lastModifiedBy>Vincenzo Capone</cp:lastModifiedBy>
  <cp:revision>2</cp:revision>
  <dcterms:created xsi:type="dcterms:W3CDTF">2023-10-24T14:29:00Z</dcterms:created>
  <dcterms:modified xsi:type="dcterms:W3CDTF">2023-10-24T14:29:00Z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2023-10-03T00:00:00Z</vt:filetime>
  </property>
</Properties>
</file>