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0895" w14:textId="77777777" w:rsidR="00E824C2" w:rsidRDefault="0000000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All 1 -deliberazione n.6/2022</w:t>
      </w:r>
    </w:p>
    <w:p w14:paraId="64CA40FA" w14:textId="77777777" w:rsidR="00E824C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PREMESSO</w:t>
      </w:r>
    </w:p>
    <w:p w14:paraId="3E2B929C" w14:textId="77777777" w:rsidR="00E824C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Che con delibera commissariale n.62 del 14 giugno 2022, esecutiva, è stato dichiarato il dissesto finanziario di questo Comune;</w:t>
      </w:r>
    </w:p>
    <w:p w14:paraId="28A431B5" w14:textId="77777777" w:rsidR="00E824C2" w:rsidRDefault="00000000">
      <w:pPr>
        <w:pStyle w:val="Corpotesto"/>
      </w:pPr>
      <w:r>
        <w:t>Che con decreto del Presidente della Repubblica in data 16 settembre 2022 è stato nominato l’organo straordinario di liquidazione per l’amministrazione della gestione e dell’indebitamento pregresso, nonché per l’adozione di tutti i provvedimenti per l’estinzione dei debiti dell’Ente;</w:t>
      </w:r>
    </w:p>
    <w:p w14:paraId="3E13A7B9" w14:textId="77777777" w:rsidR="00E824C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che in data  23.settembre 2022 il citato D.P.R. è stato formalmente notificato all’Organo Straordinario di Liquidazione;</w:t>
      </w:r>
    </w:p>
    <w:p w14:paraId="13163C2D" w14:textId="77777777" w:rsidR="00E824C2" w:rsidRDefault="00000000">
      <w:pPr>
        <w:pStyle w:val="Corpodeltesto2"/>
        <w:rPr>
          <w:rFonts w:ascii="Times New Roman" w:hAnsi="Times New Roman" w:cs="Times New Roman"/>
          <w:sz w:val="24"/>
        </w:rPr>
      </w:pPr>
      <w:r>
        <w:rPr>
          <w:rFonts w:ascii="Times New Roman" w:hAnsi="Times New Roman" w:cs="Times New Roman"/>
          <w:sz w:val="24"/>
        </w:rPr>
        <w:t>che in data  24 settembre 2022    l’Organo Straordinario di Liquidazione si è regolarmente insediato;</w:t>
      </w:r>
    </w:p>
    <w:p w14:paraId="570F4743" w14:textId="77777777" w:rsidR="00E824C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CONSIDERATO che “ai fini della formazione del piano di rilevazione della massa passiva”, giusta articolo 254, comma 2, del D. Lgs. 18 agosto 2000, n. 267, “l’organo Straordinario di Liquidazione, entro dieci giorni dalla data dell’insediamento”, ha dato notizia “dell’avvio della procedura di rilevazione delle passività dell’ente locale” al 31 dicembre 2021, mediante apposito avviso ed anche a mezzo stampa, invitando chiunque ritenesse di averne diritto a presentare, entro un termine perentorio di sessanta giorni, la domanda in carta libera atta a dimostrare la sussistenza del debito; </w:t>
      </w:r>
    </w:p>
    <w:p w14:paraId="002DC909" w14:textId="77777777" w:rsidR="00E824C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DATO ATTO</w:t>
      </w:r>
      <w:r>
        <w:rPr>
          <w:rFonts w:ascii="Times New Roman" w:hAnsi="Times New Roman" w:cs="Times New Roman"/>
          <w:b/>
          <w:bCs/>
          <w:sz w:val="24"/>
          <w:szCs w:val="24"/>
        </w:rPr>
        <w:t xml:space="preserve"> </w:t>
      </w:r>
      <w:r>
        <w:rPr>
          <w:rFonts w:ascii="Times New Roman" w:hAnsi="Times New Roman" w:cs="Times New Roman"/>
          <w:sz w:val="24"/>
          <w:szCs w:val="24"/>
        </w:rPr>
        <w:t>che il citato manifesto, concernente l’avvio della procedura di rilevazione delle passività dell’Ente Locale, fissava il termine perentorio di sessanta giorni per la produzione delle domande di inserimento nella massa passiva;</w:t>
      </w:r>
    </w:p>
    <w:p w14:paraId="7785FCC3" w14:textId="77777777" w:rsidR="00E824C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CONSIDERATO  che tale termine, giusta il citato articolo 254, comma 2 del TUEL,  è prorogabile per una sola volta di ulteriori trenta giorni;</w:t>
      </w:r>
    </w:p>
    <w:p w14:paraId="6A3EC245" w14:textId="77777777" w:rsidR="00E824C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RITENUTO opportuno favorire la più ampia partecipazione, da parte dei soggetti legittimati, alla procedura di rilevazione della massa passiva mediante la presentazione di apposita istanza;</w:t>
      </w:r>
    </w:p>
    <w:p w14:paraId="04AFBBD8" w14:textId="77777777" w:rsidR="00E824C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VISTO il D.P.R. 24 agosto 1993, n. 378, avente ad oggetto il “Regolamento recante norme sul risanamento degli enti Locali dissestati”;</w:t>
      </w:r>
    </w:p>
    <w:p w14:paraId="64C5FAB9" w14:textId="77777777" w:rsidR="00E824C2" w:rsidRDefault="00000000">
      <w:pPr>
        <w:pStyle w:val="Corpodeltesto2"/>
        <w:rPr>
          <w:rFonts w:ascii="Times New Roman" w:hAnsi="Times New Roman" w:cs="Times New Roman"/>
          <w:sz w:val="24"/>
        </w:rPr>
      </w:pPr>
      <w:r>
        <w:rPr>
          <w:rFonts w:ascii="Times New Roman" w:hAnsi="Times New Roman" w:cs="Times New Roman"/>
          <w:sz w:val="24"/>
        </w:rPr>
        <w:t>VISTO il D. Lgs. 18 agosto 2000, n. 267 avente ad oggetto il “Testo unico delle leggi sull’ordinamento degli Enti Locali</w:t>
      </w:r>
    </w:p>
    <w:p w14:paraId="1A308053" w14:textId="77777777" w:rsidR="00E824C2" w:rsidRDefault="00E824C2">
      <w:pPr>
        <w:pStyle w:val="Titolo1"/>
      </w:pPr>
    </w:p>
    <w:p w14:paraId="51B79FF5" w14:textId="77777777" w:rsidR="00E824C2" w:rsidRDefault="00000000">
      <w:pPr>
        <w:pStyle w:val="Titolo1"/>
      </w:pPr>
      <w:r>
        <w:t>COMUNICA</w:t>
      </w:r>
    </w:p>
    <w:p w14:paraId="0C804F80" w14:textId="77777777" w:rsidR="00E824C2" w:rsidRDefault="00E824C2">
      <w:pPr>
        <w:spacing w:after="0" w:line="240" w:lineRule="auto"/>
        <w:rPr>
          <w:sz w:val="24"/>
          <w:szCs w:val="24"/>
        </w:rPr>
      </w:pPr>
    </w:p>
    <w:p w14:paraId="31769EA5" w14:textId="77777777" w:rsidR="00E824C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proroga di trenta giorni del termine, scadente il  3 gennaio  2023 , per produrre l’istanza di cui all’articolo 254, comma 2 del TUEL e pertanto, </w:t>
      </w:r>
    </w:p>
    <w:p w14:paraId="2EB0DBCF" w14:textId="77777777" w:rsidR="00E824C2" w:rsidRDefault="00E824C2">
      <w:pPr>
        <w:pStyle w:val="Titolo1"/>
      </w:pPr>
    </w:p>
    <w:p w14:paraId="51ED730F" w14:textId="77777777" w:rsidR="00E824C2" w:rsidRDefault="00000000">
      <w:pPr>
        <w:pStyle w:val="Titolo1"/>
      </w:pPr>
      <w:r>
        <w:t>INVITA</w:t>
      </w:r>
    </w:p>
    <w:p w14:paraId="1D63DEA4" w14:textId="77777777" w:rsidR="00E824C2" w:rsidRDefault="00E824C2">
      <w:pPr>
        <w:spacing w:after="0" w:line="240" w:lineRule="auto"/>
        <w:rPr>
          <w:rFonts w:ascii="Times New Roman" w:hAnsi="Times New Roman" w:cs="Times New Roman"/>
          <w:sz w:val="24"/>
          <w:szCs w:val="24"/>
        </w:rPr>
      </w:pPr>
    </w:p>
    <w:p w14:paraId="1B610B67" w14:textId="77777777" w:rsidR="00E824C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chiunque ritenga di averne diritto, ove già non l’avesse fatto, a presentare nelle forme consentite dalla legge (consegna del plico direttamente al protocollo in orario d’ufficio, ovvero invio a mezzo raccomandata), entro il suddetto periodo di proroga, una istanza, in carta libera, corredata da idonea documentazione contenente:</w:t>
      </w:r>
    </w:p>
    <w:p w14:paraId="74FF2F61" w14:textId="77777777" w:rsidR="00E824C2" w:rsidRDefault="00000000">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proprie generalità o ragione sociale e indirizzo;</w:t>
      </w:r>
    </w:p>
    <w:p w14:paraId="7CC98895" w14:textId="77777777" w:rsidR="00E824C2" w:rsidRDefault="00000000">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oggetto del credito vantato al 31 dicembre 2021  nei confronti del Comune di Afragola     ;</w:t>
      </w:r>
    </w:p>
    <w:p w14:paraId="5A89AF24" w14:textId="77777777" w:rsidR="00E824C2" w:rsidRDefault="00000000">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relativo importo;</w:t>
      </w:r>
    </w:p>
    <w:p w14:paraId="6F10F162" w14:textId="77777777" w:rsidR="00E824C2" w:rsidRDefault="00000000">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epoca in cui è sorto;</w:t>
      </w:r>
    </w:p>
    <w:p w14:paraId="78093FB9" w14:textId="77777777" w:rsidR="00E824C2" w:rsidRDefault="00000000">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titolo che comprova il credito;</w:t>
      </w:r>
    </w:p>
    <w:p w14:paraId="15DE979E" w14:textId="77777777" w:rsidR="00E824C2" w:rsidRDefault="00000000">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eventuali cause di prelazione;</w:t>
      </w:r>
    </w:p>
    <w:p w14:paraId="176B422C" w14:textId="77777777" w:rsidR="00E824C2" w:rsidRDefault="00000000">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eventuali atti interruttivi della prescrizione.</w:t>
      </w:r>
    </w:p>
    <w:p w14:paraId="08D64730" w14:textId="77777777" w:rsidR="00E824C2" w:rsidRDefault="00E824C2">
      <w:pPr>
        <w:spacing w:after="0" w:line="240" w:lineRule="auto"/>
        <w:ind w:left="360"/>
        <w:jc w:val="both"/>
        <w:rPr>
          <w:rFonts w:ascii="Times New Roman" w:hAnsi="Times New Roman" w:cs="Times New Roman"/>
          <w:sz w:val="24"/>
          <w:szCs w:val="24"/>
        </w:rPr>
      </w:pPr>
    </w:p>
    <w:p w14:paraId="1F75AE91" w14:textId="77777777" w:rsidR="00E824C2" w:rsidRDefault="00E824C2">
      <w:pPr>
        <w:spacing w:after="0" w:line="240" w:lineRule="auto"/>
        <w:ind w:left="360"/>
        <w:jc w:val="both"/>
        <w:rPr>
          <w:rFonts w:ascii="Times New Roman" w:hAnsi="Times New Roman" w:cs="Times New Roman"/>
          <w:sz w:val="24"/>
          <w:szCs w:val="24"/>
        </w:rPr>
      </w:pPr>
    </w:p>
    <w:p w14:paraId="00B6B803" w14:textId="77777777" w:rsidR="00E824C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4"/>
          <w:szCs w:val="24"/>
        </w:rPr>
        <w:t>L’ORGANO STRAORDINARIO DI LIQUIDAZIONE</w:t>
      </w:r>
    </w:p>
    <w:p w14:paraId="7CBDFB91" w14:textId="77777777" w:rsidR="00E824C2" w:rsidRDefault="00E824C2">
      <w:pPr>
        <w:spacing w:after="0" w:line="240" w:lineRule="auto"/>
        <w:ind w:left="360"/>
        <w:jc w:val="both"/>
        <w:rPr>
          <w:rFonts w:ascii="Times New Roman" w:hAnsi="Times New Roman" w:cs="Times New Roman"/>
          <w:sz w:val="24"/>
          <w:szCs w:val="24"/>
        </w:rPr>
      </w:pPr>
    </w:p>
    <w:p w14:paraId="1F68D786" w14:textId="77777777" w:rsidR="00E824C2" w:rsidRDefault="00E824C2">
      <w:pPr>
        <w:spacing w:after="0" w:line="240" w:lineRule="auto"/>
        <w:ind w:left="360"/>
        <w:jc w:val="both"/>
        <w:rPr>
          <w:rFonts w:ascii="Times New Roman" w:hAnsi="Times New Roman" w:cs="Times New Roman"/>
          <w:sz w:val="24"/>
          <w:szCs w:val="24"/>
        </w:rPr>
      </w:pPr>
    </w:p>
    <w:sectPr w:rsidR="00E824C2">
      <w:footerReference w:type="default" r:id="rId7"/>
      <w:pgSz w:w="11906" w:h="16838"/>
      <w:pgMar w:top="720" w:right="720" w:bottom="765" w:left="720" w:header="0" w:footer="708"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D9B6" w14:textId="77777777" w:rsidR="00152F97" w:rsidRDefault="00152F97">
      <w:pPr>
        <w:spacing w:after="0" w:line="240" w:lineRule="auto"/>
      </w:pPr>
      <w:r>
        <w:separator/>
      </w:r>
    </w:p>
  </w:endnote>
  <w:endnote w:type="continuationSeparator" w:id="0">
    <w:p w14:paraId="67746084" w14:textId="77777777" w:rsidR="00152F97" w:rsidRDefault="0015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ABEE" w14:textId="77777777" w:rsidR="00E824C2" w:rsidRDefault="00000000">
    <w:pPr>
      <w:pStyle w:val="Pidipagina"/>
    </w:pPr>
    <w:r>
      <w:t>proroga</w:t>
    </w:r>
  </w:p>
  <w:p w14:paraId="17589DD5" w14:textId="77777777" w:rsidR="00E824C2" w:rsidRDefault="00000000">
    <w:pPr>
      <w:pStyle w:val="Pidipagina"/>
    </w:pPr>
    <w:r>
      <w:t>kd</w:t>
    </w:r>
  </w:p>
  <w:p w14:paraId="3DABBC16" w14:textId="77777777" w:rsidR="00E824C2" w:rsidRDefault="00E824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5BA8" w14:textId="77777777" w:rsidR="00152F97" w:rsidRDefault="00152F97">
      <w:pPr>
        <w:spacing w:after="0" w:line="240" w:lineRule="auto"/>
      </w:pPr>
      <w:r>
        <w:separator/>
      </w:r>
    </w:p>
  </w:footnote>
  <w:footnote w:type="continuationSeparator" w:id="0">
    <w:p w14:paraId="5E9AA3B0" w14:textId="77777777" w:rsidR="00152F97" w:rsidRDefault="00152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28AE"/>
    <w:multiLevelType w:val="multilevel"/>
    <w:tmpl w:val="BB6EE9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42370B"/>
    <w:multiLevelType w:val="multilevel"/>
    <w:tmpl w:val="A82E8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C42787C"/>
    <w:multiLevelType w:val="multilevel"/>
    <w:tmpl w:val="E6A26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EB1526D"/>
    <w:multiLevelType w:val="multilevel"/>
    <w:tmpl w:val="B16CF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2E93317"/>
    <w:multiLevelType w:val="multilevel"/>
    <w:tmpl w:val="69E86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0319EE"/>
    <w:multiLevelType w:val="multilevel"/>
    <w:tmpl w:val="E8AA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74700BC"/>
    <w:multiLevelType w:val="multilevel"/>
    <w:tmpl w:val="93B61C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0293E49"/>
    <w:multiLevelType w:val="multilevel"/>
    <w:tmpl w:val="924AA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7975566">
    <w:abstractNumId w:val="3"/>
  </w:num>
  <w:num w:numId="2" w16cid:durableId="648828694">
    <w:abstractNumId w:val="1"/>
  </w:num>
  <w:num w:numId="3" w16cid:durableId="2029793259">
    <w:abstractNumId w:val="7"/>
  </w:num>
  <w:num w:numId="4" w16cid:durableId="903876420">
    <w:abstractNumId w:val="5"/>
  </w:num>
  <w:num w:numId="5" w16cid:durableId="794300380">
    <w:abstractNumId w:val="4"/>
  </w:num>
  <w:num w:numId="6" w16cid:durableId="2122335651">
    <w:abstractNumId w:val="2"/>
  </w:num>
  <w:num w:numId="7" w16cid:durableId="1473786070">
    <w:abstractNumId w:val="0"/>
  </w:num>
  <w:num w:numId="8" w16cid:durableId="220555472">
    <w:abstractNumId w:val="6"/>
  </w:num>
  <w:num w:numId="9" w16cid:durableId="359671781">
    <w:abstractNumId w:val="3"/>
    <w:lvlOverride w:ilvl="0">
      <w:startOverride w:val="1"/>
    </w:lvlOverride>
  </w:num>
  <w:num w:numId="10" w16cid:durableId="447313858">
    <w:abstractNumId w:val="3"/>
  </w:num>
  <w:num w:numId="11" w16cid:durableId="841048033">
    <w:abstractNumId w:val="3"/>
  </w:num>
  <w:num w:numId="12" w16cid:durableId="719086151">
    <w:abstractNumId w:val="3"/>
  </w:num>
  <w:num w:numId="13" w16cid:durableId="724524818">
    <w:abstractNumId w:val="3"/>
  </w:num>
  <w:num w:numId="14" w16cid:durableId="1365057049">
    <w:abstractNumId w:val="3"/>
  </w:num>
  <w:num w:numId="15" w16cid:durableId="141969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C2"/>
    <w:rsid w:val="00152F97"/>
    <w:rsid w:val="008930E9"/>
    <w:rsid w:val="00E824C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A981"/>
  <w15:docId w15:val="{15DD27A9-1FF6-496A-A7AC-17ACEE9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0FF9"/>
    <w:pPr>
      <w:spacing w:after="200" w:line="276" w:lineRule="auto"/>
    </w:pPr>
  </w:style>
  <w:style w:type="paragraph" w:styleId="Titolo1">
    <w:name w:val="heading 1"/>
    <w:basedOn w:val="Normale"/>
    <w:next w:val="Normale"/>
    <w:link w:val="Titolo1Carattere"/>
    <w:qFormat/>
    <w:rsid w:val="00A65E60"/>
    <w:pPr>
      <w:keepNext/>
      <w:spacing w:after="0" w:line="240" w:lineRule="auto"/>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C61ECF"/>
    <w:rPr>
      <w:rFonts w:ascii="Tahoma" w:hAnsi="Tahoma" w:cs="Tahoma"/>
      <w:sz w:val="16"/>
      <w:szCs w:val="16"/>
    </w:rPr>
  </w:style>
  <w:style w:type="character" w:customStyle="1" w:styleId="IntestazioneCarattere">
    <w:name w:val="Intestazione Carattere"/>
    <w:basedOn w:val="Carpredefinitoparagrafo"/>
    <w:link w:val="Intestazione"/>
    <w:uiPriority w:val="99"/>
    <w:semiHidden/>
    <w:qFormat/>
    <w:rsid w:val="00BF70DD"/>
  </w:style>
  <w:style w:type="character" w:customStyle="1" w:styleId="PidipaginaCarattere">
    <w:name w:val="Piè di pagina Carattere"/>
    <w:basedOn w:val="Carpredefinitoparagrafo"/>
    <w:link w:val="Pidipagina"/>
    <w:uiPriority w:val="99"/>
    <w:qFormat/>
    <w:rsid w:val="00BF70DD"/>
  </w:style>
  <w:style w:type="character" w:customStyle="1" w:styleId="Titolo1Carattere">
    <w:name w:val="Titolo 1 Carattere"/>
    <w:basedOn w:val="Carpredefinitoparagrafo"/>
    <w:link w:val="Titolo1"/>
    <w:qFormat/>
    <w:rsid w:val="00A65E60"/>
    <w:rPr>
      <w:rFonts w:ascii="Times New Roman" w:eastAsia="Times New Roman" w:hAnsi="Times New Roman" w:cs="Times New Roman"/>
      <w:b/>
      <w:bCs/>
      <w:sz w:val="24"/>
      <w:szCs w:val="24"/>
    </w:rPr>
  </w:style>
  <w:style w:type="character" w:customStyle="1" w:styleId="CorpotestoCarattere">
    <w:name w:val="Corpo testo Carattere"/>
    <w:basedOn w:val="Carpredefinitoparagrafo"/>
    <w:link w:val="Corpotesto"/>
    <w:qFormat/>
    <w:rsid w:val="00A65E60"/>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qFormat/>
    <w:rsid w:val="00A65E60"/>
    <w:rPr>
      <w:rFonts w:ascii="Arial" w:eastAsia="Times New Roman" w:hAnsi="Arial" w:cs="Arial"/>
      <w:sz w:val="28"/>
      <w:szCs w:val="24"/>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A65E60"/>
    <w:pPr>
      <w:spacing w:after="0" w:line="240" w:lineRule="auto"/>
      <w:jc w:val="both"/>
    </w:pPr>
    <w:rPr>
      <w:rFonts w:ascii="Times New Roman" w:eastAsia="Times New Roman" w:hAnsi="Times New Roman" w:cs="Times New Roman"/>
      <w:sz w:val="24"/>
      <w:szCs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C61ECF"/>
    <w:pPr>
      <w:spacing w:after="0" w:line="240" w:lineRule="auto"/>
    </w:pPr>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semiHidden/>
    <w:unhideWhenUsed/>
    <w:rsid w:val="00BF70DD"/>
    <w:pPr>
      <w:tabs>
        <w:tab w:val="center" w:pos="4819"/>
        <w:tab w:val="right" w:pos="9638"/>
      </w:tabs>
      <w:spacing w:after="0" w:line="240" w:lineRule="auto"/>
    </w:pPr>
  </w:style>
  <w:style w:type="paragraph" w:styleId="Pidipagina">
    <w:name w:val="footer"/>
    <w:basedOn w:val="Normale"/>
    <w:link w:val="PidipaginaCarattere"/>
    <w:uiPriority w:val="99"/>
    <w:unhideWhenUsed/>
    <w:rsid w:val="00BF70DD"/>
    <w:pPr>
      <w:tabs>
        <w:tab w:val="center" w:pos="4819"/>
        <w:tab w:val="right" w:pos="9638"/>
      </w:tabs>
      <w:spacing w:after="0" w:line="240" w:lineRule="auto"/>
    </w:pPr>
  </w:style>
  <w:style w:type="paragraph" w:styleId="Corpodeltesto2">
    <w:name w:val="Body Text 2"/>
    <w:basedOn w:val="Normale"/>
    <w:link w:val="Corpodeltesto2Carattere"/>
    <w:qFormat/>
    <w:rsid w:val="00A65E60"/>
    <w:pPr>
      <w:spacing w:after="0" w:line="240" w:lineRule="auto"/>
      <w:jc w:val="both"/>
    </w:pPr>
    <w:rPr>
      <w:rFonts w:ascii="Arial" w:eastAsia="Times New Roman"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2524</Characters>
  <Application>Microsoft Office Word</Application>
  <DocSecurity>0</DocSecurity>
  <Lines>21</Lines>
  <Paragraphs>5</Paragraphs>
  <ScaleCrop>false</ScaleCrop>
  <Company>Microsoft</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Danielli Elda Karim</dc:creator>
  <dc:description/>
  <cp:lastModifiedBy>Rosaria Todisco</cp:lastModifiedBy>
  <cp:revision>2</cp:revision>
  <cp:lastPrinted>2022-11-10T11:38:00Z</cp:lastPrinted>
  <dcterms:created xsi:type="dcterms:W3CDTF">2022-11-29T13:37:00Z</dcterms:created>
  <dcterms:modified xsi:type="dcterms:W3CDTF">2022-11-29T13:37:00Z</dcterms:modified>
  <dc:language>it-IT</dc:language>
</cp:coreProperties>
</file>