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21E4C2" w14:textId="77777777" w:rsidR="00F6155C" w:rsidRPr="00F6155C" w:rsidRDefault="00F6155C">
      <w:pPr>
        <w:tabs>
          <w:tab w:val="left" w:pos="5485"/>
        </w:tabs>
        <w:spacing w:before="240" w:after="240"/>
        <w:rPr>
          <w:rFonts w:ascii="Times New Roman" w:eastAsia="Times New Roman" w:hAnsi="Times New Roman"/>
          <w:color w:val="222222"/>
          <w:szCs w:val="28"/>
        </w:rPr>
      </w:pPr>
      <w:r w:rsidRPr="00F6155C">
        <w:rPr>
          <w:rFonts w:ascii="Times New Roman" w:eastAsia="Times New Roman" w:hAnsi="Times New Roman"/>
          <w:color w:val="222222"/>
          <w:szCs w:val="28"/>
        </w:rPr>
        <w:t>Approvazione Documento Unico di Programmazione per gli esercizi 2025-2027</w:t>
      </w:r>
    </w:p>
    <w:p w14:paraId="252EAA02" w14:textId="77777777" w:rsidR="00F6155C" w:rsidRPr="00F6155C" w:rsidRDefault="00F6155C" w:rsidP="00F6155C">
      <w:pPr>
        <w:pStyle w:val="Corpotesto"/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</w:pPr>
      <w:r w:rsidRPr="00F6155C">
        <w:rPr>
          <w:rFonts w:ascii="Times New Roman" w:eastAsia="Times New Roman" w:hAnsi="Times New Roman"/>
          <w:b w:val="0"/>
          <w:color w:val="222222"/>
          <w:szCs w:val="28"/>
          <w:highlight w:val="white"/>
        </w:rPr>
        <w:t> </w:t>
      </w:r>
      <w:r w:rsidRPr="00F6155C">
        <w:rPr>
          <w:rFonts w:ascii="Times New Roman" w:eastAsia="Times New Roman" w:hAnsi="Times New Roman"/>
          <w:b w:val="0"/>
          <w:color w:val="auto"/>
          <w:szCs w:val="28"/>
          <w:lang w:eastAsia="zh-CN"/>
        </w:rPr>
        <w:t xml:space="preserve">Il Consiglio Comunale, nella seduta del </w:t>
      </w:r>
      <w:proofErr w:type="gramStart"/>
      <w:r w:rsidRPr="00F6155C">
        <w:rPr>
          <w:rFonts w:ascii="Times New Roman" w:eastAsia="Times New Roman" w:hAnsi="Times New Roman"/>
          <w:b w:val="0"/>
          <w:color w:val="auto"/>
          <w:szCs w:val="28"/>
          <w:lang w:eastAsia="zh-CN"/>
        </w:rPr>
        <w:t>1 agosto</w:t>
      </w:r>
      <w:proofErr w:type="gramEnd"/>
      <w:r w:rsidRPr="00F6155C">
        <w:rPr>
          <w:rFonts w:ascii="Times New Roman" w:eastAsia="Times New Roman" w:hAnsi="Times New Roman"/>
          <w:b w:val="0"/>
          <w:color w:val="auto"/>
          <w:szCs w:val="28"/>
          <w:lang w:eastAsia="zh-CN"/>
        </w:rPr>
        <w:t>, ha approvato il Documento Unico di Programmazione (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eastAsia="zh-CN"/>
        </w:rPr>
        <w:t>Dup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eastAsia="zh-CN"/>
        </w:rPr>
        <w:t xml:space="preserve">) 2025/2027. </w:t>
      </w:r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Si tratta di un importante risultato per l’Amministrazione in quanto per la prima volta è stato approvato il DUP nei utili  come disciplinato dal 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D.Lgs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 267/2000. </w:t>
      </w:r>
    </w:p>
    <w:p w14:paraId="0A3CC98D" w14:textId="77777777" w:rsidR="00F6155C" w:rsidRPr="00F6155C" w:rsidRDefault="00F6155C" w:rsidP="00F6155C">
      <w:pPr>
        <w:widowControl w:val="0"/>
        <w:suppressAutoHyphens/>
        <w:autoSpaceDE w:val="0"/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</w:pPr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Il Testo Unico degli enti locali dispone che la Giunta presenti al Consiglio Comunale entro il 31 luglio di ciascun anno il Documento unico di programmazione (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Dup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) e che entro il 15 novembre, si proceda con la presentazione al consiglio della nota di aggiornamento del 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Dup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 e dello schema di delibera del bilancio di previsione anche al fine di rendere coerenti le previsioni in esso contenute con le future disponibilità di bilancio.</w:t>
      </w:r>
    </w:p>
    <w:p w14:paraId="0EF1D119" w14:textId="7C81CE75" w:rsidR="00F6155C" w:rsidRPr="00F6155C" w:rsidRDefault="00F6155C" w:rsidP="00F6155C">
      <w:pPr>
        <w:widowControl w:val="0"/>
        <w:suppressAutoHyphens/>
        <w:autoSpaceDE w:val="0"/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</w:pPr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Nella seduta di ieri è stata presentata al Consiglio la parte descrittiva del 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Dup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 2025/27, ovvero la Sezione Strategica, un documento di indirizzo di carattere generale che individua gli obiettivi e le strategie di governo dell’amministrazione comunale e che definisce i programmi e le missioni, rinviando alla nota di aggiornamento del </w:t>
      </w:r>
      <w:proofErr w:type="spellStart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>Dup</w:t>
      </w:r>
      <w:proofErr w:type="spellEnd"/>
      <w:r w:rsidRPr="00F6155C"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  <w:t xml:space="preserve"> la presentazione di ogni altro schema costituivo del Bilancio di previsione 2025/2027.</w:t>
      </w:r>
    </w:p>
    <w:p w14:paraId="45C0BF77" w14:textId="77777777" w:rsidR="00F6155C" w:rsidRPr="00F6155C" w:rsidRDefault="00F6155C" w:rsidP="00F6155C">
      <w:pPr>
        <w:widowControl w:val="0"/>
        <w:suppressAutoHyphens/>
        <w:autoSpaceDE w:val="0"/>
        <w:rPr>
          <w:rFonts w:ascii="Times New Roman" w:eastAsia="Times New Roman" w:hAnsi="Times New Roman"/>
          <w:b w:val="0"/>
          <w:color w:val="auto"/>
          <w:szCs w:val="28"/>
          <w:lang w:val="x-none" w:eastAsia="zh-CN"/>
        </w:rPr>
      </w:pPr>
    </w:p>
    <w:p w14:paraId="467CD33A" w14:textId="3132A470" w:rsidR="00D8146A" w:rsidRPr="00F6155C" w:rsidRDefault="00000000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  <w:r w:rsidRPr="00F6155C">
        <w:rPr>
          <w:rFonts w:ascii="Times New Roman" w:eastAsia="Times" w:hAnsi="Times New Roman"/>
          <w:b w:val="0"/>
          <w:szCs w:val="28"/>
        </w:rPr>
        <w:t xml:space="preserve">Afragola, </w:t>
      </w:r>
      <w:r w:rsidR="00F6155C" w:rsidRPr="00F6155C">
        <w:rPr>
          <w:rFonts w:ascii="Times New Roman" w:eastAsia="Times" w:hAnsi="Times New Roman"/>
          <w:b w:val="0"/>
          <w:szCs w:val="28"/>
        </w:rPr>
        <w:t>02</w:t>
      </w:r>
      <w:r w:rsidRPr="00F6155C">
        <w:rPr>
          <w:rFonts w:ascii="Times New Roman" w:eastAsia="Times" w:hAnsi="Times New Roman"/>
          <w:b w:val="0"/>
          <w:szCs w:val="28"/>
        </w:rPr>
        <w:t>/</w:t>
      </w:r>
      <w:r w:rsidR="00F6155C" w:rsidRPr="00F6155C">
        <w:rPr>
          <w:rFonts w:ascii="Times New Roman" w:eastAsia="Times" w:hAnsi="Times New Roman"/>
          <w:b w:val="0"/>
          <w:szCs w:val="28"/>
        </w:rPr>
        <w:t>08</w:t>
      </w:r>
      <w:r w:rsidRPr="00F6155C">
        <w:rPr>
          <w:rFonts w:ascii="Times New Roman" w:eastAsia="Times" w:hAnsi="Times New Roman"/>
          <w:b w:val="0"/>
          <w:szCs w:val="28"/>
        </w:rPr>
        <w:t>/2024</w:t>
      </w:r>
    </w:p>
    <w:p w14:paraId="370D55A7" w14:textId="77777777" w:rsidR="00F6155C" w:rsidRPr="00F6155C" w:rsidRDefault="00F6155C">
      <w:pPr>
        <w:tabs>
          <w:tab w:val="left" w:pos="5485"/>
        </w:tabs>
        <w:spacing w:before="240" w:after="240"/>
        <w:jc w:val="left"/>
        <w:rPr>
          <w:rFonts w:ascii="Times New Roman" w:eastAsia="Times" w:hAnsi="Times New Roman"/>
          <w:b w:val="0"/>
          <w:szCs w:val="28"/>
        </w:rPr>
      </w:pPr>
    </w:p>
    <w:p w14:paraId="3DC02A7E" w14:textId="77777777" w:rsidR="00D8146A" w:rsidRDefault="00000000">
      <w:pPr>
        <w:tabs>
          <w:tab w:val="left" w:pos="5485"/>
        </w:tabs>
        <w:spacing w:before="240" w:after="240"/>
        <w:jc w:val="right"/>
        <w:rPr>
          <w:rFonts w:ascii="Times" w:eastAsia="Times" w:hAnsi="Times" w:cs="Times"/>
          <w:b w:val="0"/>
        </w:rPr>
      </w:pPr>
      <w:r>
        <w:rPr>
          <w:rFonts w:ascii="Times" w:eastAsia="Times" w:hAnsi="Times" w:cs="Times"/>
          <w:b w:val="0"/>
          <w:noProof/>
          <w:sz w:val="26"/>
          <w:szCs w:val="26"/>
        </w:rPr>
        <w:drawing>
          <wp:inline distT="114300" distB="114300" distL="114300" distR="114300" wp14:anchorId="102AF61F" wp14:editId="5B30CEA3">
            <wp:extent cx="1795529" cy="62747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529" cy="6274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D8146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37"/>
      <w:pgMar w:top="1134" w:right="1134" w:bottom="1134" w:left="1134" w:header="283" w:footer="85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C2CA09" w14:textId="77777777" w:rsidR="007B7728" w:rsidRDefault="007B7728">
      <w:r>
        <w:separator/>
      </w:r>
    </w:p>
  </w:endnote>
  <w:endnote w:type="continuationSeparator" w:id="0">
    <w:p w14:paraId="227CC043" w14:textId="77777777" w:rsidR="007B7728" w:rsidRDefault="007B77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42A551B-3643-44E4-ABE4-B662DB501A22}"/>
    <w:embedBold r:id="rId2" w:fontKey="{EEF64488-0E02-4375-B6F8-521396811CD2}"/>
    <w:embedBoldItalic r:id="rId3" w:fontKey="{C36E8A8D-EB5A-437B-ADEC-196176F34180}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ヒラギノ角ゴ Pro W3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185C8C4-ADD8-4E31-861D-227A3F6AB15E}"/>
    <w:embedBold r:id="rId5" w:fontKey="{20D627A4-AB28-476E-B946-316C12832520}"/>
    <w:embedItalic r:id="rId6" w:fontKey="{EB5408F0-FC78-44D2-B4ED-E47C3284B538}"/>
  </w:font>
  <w:font w:name="Liberation Serif">
    <w:charset w:val="00"/>
    <w:family w:val="auto"/>
    <w:pitch w:val="default"/>
  </w:font>
  <w:font w:name="DejaVu Sans"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  <w:embedBold r:id="rId7" w:fontKey="{16BBA72D-D736-4A63-A711-0D4B9A13BE53}"/>
  </w:font>
  <w:font w:name="RotisSerif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E28B2FCC-4013-4219-A0A9-89CDA9CF1B26}"/>
    <w:embedBold r:id="rId9" w:fontKey="{8E9E7E86-EC28-4723-A9DC-819B6678F62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0" w:fontKey="{EAFFBFE7-14E9-4930-BA9E-FA6D251072F5}"/>
  </w:font>
  <w:font w:name="OpenSymbol">
    <w:panose1 w:val="00000000000000000000"/>
    <w:charset w:val="00"/>
    <w:family w:val="roman"/>
    <w:notTrueType/>
    <w:pitch w:val="default"/>
  </w:font>
  <w:font w:name="Helvetica Neue">
    <w:charset w:val="00"/>
    <w:family w:val="auto"/>
    <w:pitch w:val="default"/>
    <w:embedRegular r:id="rId11" w:fontKey="{B8113BBD-7A52-4F62-9566-93BD77BA21B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B92AA7DE-43D9-45E0-BFFB-EB0275D34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46C55" w14:textId="77777777" w:rsidR="00D814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  <w:p w14:paraId="206CD0D9" w14:textId="77777777" w:rsidR="00D8146A" w:rsidRDefault="00D814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3F8014" w14:textId="77777777" w:rsidR="00D814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bookmarkStart w:id="1" w:name="_heading=h.30j0zll" w:colFirst="0" w:colLast="0"/>
    <w:bookmarkEnd w:id="1"/>
    <w:r>
      <w:rPr>
        <w:rFonts w:ascii="Times New Roman" w:eastAsia="Times New Roman" w:hAnsi="Times New Roman"/>
        <w:b w:val="0"/>
        <w:sz w:val="16"/>
        <w:szCs w:val="16"/>
      </w:rPr>
      <w:t>Città di Afragola – Servizi Informatici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23BF53" w14:textId="77777777" w:rsidR="00D8146A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center"/>
      <w:rPr>
        <w:rFonts w:ascii="Times New Roman" w:eastAsia="Times New Roman" w:hAnsi="Times New Roman"/>
        <w:b w:val="0"/>
        <w:sz w:val="16"/>
        <w:szCs w:val="16"/>
      </w:rPr>
    </w:pPr>
    <w:r>
      <w:rPr>
        <w:rFonts w:ascii="Times New Roman" w:eastAsia="Times New Roman" w:hAnsi="Times New Roman"/>
        <w:b w:val="0"/>
        <w:sz w:val="16"/>
        <w:szCs w:val="16"/>
      </w:rPr>
      <w:t>Città di Afragola - Servizio Comunicazione</w:t>
    </w:r>
  </w:p>
  <w:p w14:paraId="2C6F9398" w14:textId="77777777" w:rsidR="00D8146A" w:rsidRDefault="00D814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A024AE" w14:textId="77777777" w:rsidR="007B7728" w:rsidRDefault="007B7728">
      <w:r>
        <w:separator/>
      </w:r>
    </w:p>
  </w:footnote>
  <w:footnote w:type="continuationSeparator" w:id="0">
    <w:p w14:paraId="4DFC350D" w14:textId="77777777" w:rsidR="007B7728" w:rsidRDefault="007B77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478E50" w14:textId="77777777" w:rsidR="00D8146A" w:rsidRDefault="00D8146A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jc w:val="left"/>
      <w:rPr>
        <w:rFonts w:ascii="Times New Roman" w:eastAsia="Times New Roman" w:hAnsi="Times New Roman"/>
        <w:b w:val="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087D1D" w14:textId="77777777" w:rsidR="00D8146A" w:rsidRDefault="00D8146A">
    <w:pPr>
      <w:pBdr>
        <w:top w:val="nil"/>
        <w:left w:val="nil"/>
        <w:bottom w:val="nil"/>
        <w:right w:val="nil"/>
        <w:between w:val="nil"/>
      </w:pBdr>
      <w:jc w:val="left"/>
      <w:rPr>
        <w:rFonts w:ascii="Helvetica Neue" w:eastAsia="Helvetica Neue" w:hAnsi="Helvetica Neue" w:cs="Helvetica Neue"/>
        <w:b w:val="0"/>
        <w:sz w:val="38"/>
        <w:szCs w:val="38"/>
      </w:rPr>
    </w:pPr>
    <w:bookmarkStart w:id="0" w:name="_heading=h.gjdgxs" w:colFirst="0" w:colLast="0"/>
    <w:bookmarkEnd w:id="0"/>
  </w:p>
  <w:p w14:paraId="1AB461C2" w14:textId="77777777" w:rsidR="00D8146A" w:rsidRDefault="00000000">
    <w:pPr>
      <w:jc w:val="cent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3F56B1" w14:textId="77777777" w:rsidR="00D8146A" w:rsidRDefault="00000000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  <w:r>
      <w:rPr>
        <w:rFonts w:ascii="Times" w:eastAsia="Times" w:hAnsi="Times" w:cs="Times"/>
        <w:sz w:val="60"/>
        <w:szCs w:val="60"/>
      </w:rPr>
      <w:t xml:space="preserve">    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2CDD7D4" wp14:editId="7DDD89F9">
          <wp:simplePos x="0" y="0"/>
          <wp:positionH relativeFrom="column">
            <wp:posOffset>22861</wp:posOffset>
          </wp:positionH>
          <wp:positionV relativeFrom="paragraph">
            <wp:posOffset>391795</wp:posOffset>
          </wp:positionV>
          <wp:extent cx="1199859" cy="1310958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9859" cy="131095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EDA0D7" w14:textId="77777777" w:rsidR="00D8146A" w:rsidRDefault="00D8146A">
    <w:pPr>
      <w:pBdr>
        <w:top w:val="nil"/>
        <w:left w:val="nil"/>
        <w:bottom w:val="nil"/>
        <w:right w:val="nil"/>
        <w:between w:val="nil"/>
      </w:pBdr>
      <w:jc w:val="left"/>
      <w:rPr>
        <w:rFonts w:ascii="Times New Roman" w:eastAsia="Times New Roman" w:hAnsi="Times New Roman"/>
        <w:color w:val="222222"/>
        <w:highlight w:val="white"/>
      </w:rPr>
    </w:pPr>
  </w:p>
  <w:p w14:paraId="56401818" w14:textId="77777777" w:rsidR="00D814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70"/>
        <w:szCs w:val="70"/>
      </w:rPr>
    </w:pPr>
    <w:r>
      <w:rPr>
        <w:rFonts w:ascii="Times New Roman" w:eastAsia="Times New Roman" w:hAnsi="Times New Roman"/>
        <w:sz w:val="68"/>
        <w:szCs w:val="68"/>
      </w:rPr>
      <w:t xml:space="preserve"> </w:t>
    </w:r>
    <w:r>
      <w:rPr>
        <w:rFonts w:ascii="Times New Roman" w:eastAsia="Times New Roman" w:hAnsi="Times New Roman"/>
        <w:sz w:val="70"/>
        <w:szCs w:val="70"/>
      </w:rPr>
      <w:t>CITT</w:t>
    </w:r>
    <w:r>
      <w:rPr>
        <w:rFonts w:ascii="Times New Roman" w:eastAsia="Times New Roman" w:hAnsi="Times New Roman"/>
        <w:color w:val="232323"/>
        <w:sz w:val="70"/>
        <w:szCs w:val="70"/>
        <w:highlight w:val="white"/>
      </w:rPr>
      <w:t>À</w:t>
    </w:r>
    <w:r>
      <w:rPr>
        <w:rFonts w:ascii="Times New Roman" w:eastAsia="Times New Roman" w:hAnsi="Times New Roman"/>
        <w:sz w:val="70"/>
        <w:szCs w:val="70"/>
      </w:rPr>
      <w:t xml:space="preserve"> DI AFRAGOLA</w:t>
    </w:r>
  </w:p>
  <w:p w14:paraId="73E92F33" w14:textId="77777777" w:rsidR="00D814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Città Metropolitana di Napoli</w:t>
    </w:r>
  </w:p>
  <w:p w14:paraId="53C4B99A" w14:textId="77777777" w:rsidR="00D8146A" w:rsidRDefault="00000000">
    <w:pPr>
      <w:pBdr>
        <w:top w:val="nil"/>
        <w:left w:val="nil"/>
        <w:bottom w:val="nil"/>
        <w:right w:val="nil"/>
        <w:between w:val="nil"/>
      </w:pBdr>
      <w:spacing w:line="276" w:lineRule="auto"/>
      <w:ind w:left="2880"/>
      <w:jc w:val="left"/>
      <w:rPr>
        <w:rFonts w:ascii="Times New Roman" w:eastAsia="Times New Roman" w:hAnsi="Times New Roman"/>
        <w:sz w:val="40"/>
        <w:szCs w:val="40"/>
      </w:rPr>
    </w:pPr>
    <w:r>
      <w:rPr>
        <w:rFonts w:ascii="Times New Roman" w:eastAsia="Times New Roman" w:hAnsi="Times New Roman"/>
        <w:sz w:val="40"/>
        <w:szCs w:val="40"/>
      </w:rPr>
      <w:t xml:space="preserve">          Servizio Comunicazione</w:t>
    </w:r>
  </w:p>
  <w:p w14:paraId="3D112F5F" w14:textId="77777777" w:rsidR="00D8146A" w:rsidRDefault="00D8146A">
    <w:pPr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Times New Roman" w:eastAsia="Times New Roman" w:hAnsi="Times New Roman"/>
        <w:sz w:val="38"/>
        <w:szCs w:val="3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146A"/>
    <w:rsid w:val="007B644D"/>
    <w:rsid w:val="007B7728"/>
    <w:rsid w:val="00D8146A"/>
    <w:rsid w:val="00F61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4D8C5"/>
  <w15:docId w15:val="{29ABD90A-AA98-4CD5-939D-D32987C4B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"/>
        <w:b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Times New Roman Bold" w:eastAsia="ヒラギノ角ゴ Pro W3" w:hAnsi="Times New Roman Bold" w:cs="Times New Roman"/>
      <w:color w:val="000000"/>
      <w:szCs w:val="20"/>
    </w:rPr>
  </w:style>
  <w:style w:type="paragraph" w:styleId="Titolo1">
    <w:name w:val="heading 1"/>
    <w:next w:val="Normale"/>
    <w:uiPriority w:val="9"/>
    <w:qFormat/>
    <w:pPr>
      <w:keepNext/>
      <w:jc w:val="center"/>
      <w:outlineLvl w:val="0"/>
    </w:pPr>
    <w:rPr>
      <w:rFonts w:ascii="Times New Roman Bold" w:eastAsia="ヒラギノ角ゴ Pro W3" w:hAnsi="Times New Roman Bold" w:cs="Times New Roman"/>
      <w:color w:val="000000"/>
      <w:spacing w:val="40"/>
      <w:szCs w:val="20"/>
    </w:rPr>
  </w:style>
  <w:style w:type="paragraph" w:styleId="Titolo2">
    <w:name w:val="heading 2"/>
    <w:basedOn w:val="Heading"/>
    <w:next w:val="Textbody"/>
    <w:uiPriority w:val="9"/>
    <w:semiHidden/>
    <w:unhideWhenUsed/>
    <w:qFormat/>
    <w:pPr>
      <w:spacing w:before="200"/>
      <w:outlineLvl w:val="1"/>
    </w:pPr>
    <w:rPr>
      <w:bCs/>
    </w:rPr>
  </w:style>
  <w:style w:type="paragraph" w:styleId="Titolo3">
    <w:name w:val="heading 3"/>
    <w:basedOn w:val="Heading"/>
    <w:next w:val="Textbody"/>
    <w:uiPriority w:val="9"/>
    <w:semiHidden/>
    <w:unhideWhenUsed/>
    <w:qFormat/>
    <w:pPr>
      <w:spacing w:before="140"/>
      <w:outlineLvl w:val="2"/>
    </w:pPr>
    <w:rPr>
      <w:bCs/>
      <w:color w:val="808080"/>
    </w:rPr>
  </w:style>
  <w:style w:type="paragraph" w:styleId="Titolo4">
    <w:name w:val="heading 4"/>
    <w:basedOn w:val="Heading"/>
    <w:next w:val="Textbody"/>
    <w:uiPriority w:val="9"/>
    <w:semiHidden/>
    <w:unhideWhenUsed/>
    <w:qFormat/>
    <w:pPr>
      <w:spacing w:before="120"/>
      <w:outlineLvl w:val="3"/>
    </w:pPr>
    <w:rPr>
      <w:rFonts w:ascii="Liberation Serif" w:eastAsia="DejaVu Sans" w:hAnsi="Liberation Serif" w:cs="DejaVu Sans"/>
      <w:bCs/>
      <w:color w:val="80808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sz w:val="20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Heading"/>
    <w:next w:val="Textbody"/>
    <w:uiPriority w:val="10"/>
    <w:qFormat/>
    <w:pPr>
      <w:jc w:val="center"/>
    </w:pPr>
    <w:rPr>
      <w:bCs/>
      <w:sz w:val="56"/>
      <w:szCs w:val="56"/>
    </w:rPr>
  </w:style>
  <w:style w:type="paragraph" w:customStyle="1" w:styleId="Standard">
    <w:name w:val="Standard"/>
    <w:pPr>
      <w:suppressAutoHyphens/>
    </w:pPr>
    <w:rPr>
      <w:rFonts w:eastAsia="Times New Roman" w:cs="Times New Roman"/>
      <w:lang w:val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rial" w:hAnsi="Arial" w:cs="Tahoma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Tahoma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Standard"/>
    <w:pPr>
      <w:suppressLineNumbers/>
    </w:pPr>
    <w:rPr>
      <w:rFonts w:cs="Tahoma"/>
    </w:rPr>
  </w:style>
  <w:style w:type="paragraph" w:customStyle="1" w:styleId="HeaderandFooter">
    <w:name w:val="Header and Footer"/>
    <w:rPr>
      <w:rFonts w:ascii="Helvetica" w:eastAsia="ヒラギノ角ゴ Pro W3" w:hAnsi="Helvetica" w:cs="Times New Roman"/>
      <w:color w:val="000000"/>
      <w:sz w:val="20"/>
      <w:szCs w:val="20"/>
    </w:rPr>
  </w:style>
  <w:style w:type="paragraph" w:customStyle="1" w:styleId="Corpo">
    <w:name w:val="Corpo"/>
    <w:rPr>
      <w:rFonts w:ascii="Helvetica" w:eastAsia="ヒラギノ角ゴ Pro W3" w:hAnsi="Helvetica" w:cs="Times New Roman"/>
      <w:color w:val="000000"/>
      <w:szCs w:val="20"/>
    </w:rPr>
  </w:style>
  <w:style w:type="paragraph" w:styleId="Pidipagina">
    <w:name w:val="footer"/>
    <w:basedOn w:val="Standard"/>
    <w:pPr>
      <w:suppressLineNumbers/>
      <w:tabs>
        <w:tab w:val="center" w:pos="4818"/>
        <w:tab w:val="right" w:pos="9637"/>
      </w:tabs>
    </w:pPr>
  </w:style>
  <w:style w:type="paragraph" w:styleId="Intestazione">
    <w:name w:val="header"/>
    <w:basedOn w:val="Standard"/>
    <w:pPr>
      <w:suppressLineNumbers/>
      <w:tabs>
        <w:tab w:val="center" w:pos="4818"/>
        <w:tab w:val="right" w:pos="9637"/>
      </w:tabs>
    </w:pPr>
  </w:style>
  <w:style w:type="paragraph" w:customStyle="1" w:styleId="Schedatesto">
    <w:name w:val="Scheda testo"/>
    <w:pPr>
      <w:suppressAutoHyphens/>
      <w:spacing w:line="280" w:lineRule="atLeast"/>
    </w:pPr>
    <w:rPr>
      <w:rFonts w:ascii="RotisSerif" w:eastAsia="RotisSerif" w:hAnsi="RotisSerif" w:cs="RotisSerif"/>
      <w:spacing w:val="-15"/>
    </w:rPr>
  </w:style>
  <w:style w:type="paragraph" w:customStyle="1" w:styleId="Schedarientro">
    <w:name w:val="Scheda rientro"/>
    <w:basedOn w:val="Schedatesto"/>
    <w:pPr>
      <w:tabs>
        <w:tab w:val="left" w:pos="283"/>
      </w:tabs>
      <w:ind w:left="283" w:hanging="283"/>
    </w:pPr>
  </w:style>
  <w:style w:type="paragraph" w:customStyle="1" w:styleId="A7">
    <w:name w:val="A7"/>
    <w:pPr>
      <w:suppressAutoHyphens/>
      <w:spacing w:line="140" w:lineRule="atLeast"/>
    </w:pPr>
    <w:rPr>
      <w:rFonts w:ascii="RotisSerif" w:eastAsia="RotisSerif" w:hAnsi="RotisSerif" w:cs="RotisSerif"/>
      <w:color w:val="000000"/>
      <w:spacing w:val="-15"/>
      <w:sz w:val="22"/>
      <w:szCs w:val="22"/>
    </w:rPr>
  </w:style>
  <w:style w:type="paragraph" w:styleId="Testonormale">
    <w:name w:val="Plain Text"/>
    <w:basedOn w:val="Standard"/>
    <w:rPr>
      <w:rFonts w:ascii="Calibri" w:eastAsia="Calibri" w:hAnsi="Calibri" w:cs="Consolas"/>
      <w:sz w:val="22"/>
      <w:szCs w:val="21"/>
    </w:rPr>
  </w:style>
  <w:style w:type="paragraph" w:customStyle="1" w:styleId="Framecontents">
    <w:name w:val="Frame contents"/>
    <w:basedOn w:val="Standard"/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Cs/>
    </w:r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Sottotitolo">
    <w:name w:val="Subtitle"/>
    <w:basedOn w:val="Normale"/>
    <w:next w:val="Normale"/>
    <w:uiPriority w:val="11"/>
    <w:qFormat/>
    <w:pPr>
      <w:keepNext/>
      <w:pBdr>
        <w:top w:val="nil"/>
        <w:left w:val="nil"/>
        <w:bottom w:val="nil"/>
        <w:right w:val="nil"/>
        <w:between w:val="nil"/>
      </w:pBdr>
      <w:spacing w:before="60" w:after="120"/>
      <w:jc w:val="center"/>
    </w:pPr>
    <w:rPr>
      <w:rFonts w:ascii="Arial" w:eastAsia="Arial" w:hAnsi="Arial" w:cs="Arial"/>
      <w:b w:val="0"/>
      <w:sz w:val="36"/>
      <w:szCs w:val="36"/>
    </w:rPr>
  </w:style>
  <w:style w:type="paragraph" w:styleId="Paragrafoelenco">
    <w:name w:val="List Paragraph"/>
    <w:basedOn w:val="Standard"/>
    <w:pPr>
      <w:spacing w:after="200"/>
      <w:ind w:left="720"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NormaleWeb">
    <w:name w:val="Normal (Web)"/>
    <w:basedOn w:val="Normale"/>
    <w:uiPriority w:val="99"/>
    <w:unhideWhenUsed/>
    <w:rsid w:val="008C7924"/>
    <w:pPr>
      <w:spacing w:before="100" w:beforeAutospacing="1" w:after="100" w:afterAutospacing="1"/>
      <w:jc w:val="left"/>
    </w:pPr>
    <w:rPr>
      <w:rFonts w:ascii="Times New Roman" w:eastAsia="Times New Roman" w:hAnsi="Times New Roman"/>
      <w:color w:val="auto"/>
      <w:sz w:val="24"/>
      <w:szCs w:val="24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F6155C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6155C"/>
    <w:rPr>
      <w:rFonts w:ascii="Times New Roman Bold" w:eastAsia="ヒラギノ角ゴ Pro W3" w:hAnsi="Times New Roman Bold" w:cs="Times New Roman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4133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91598lAt/JD2PfCUDkRnb7CY+Qw==">CgMxLjAyCGguZ2pkZ3hzMgloLjMwajB6bGw4AHIhMTc5OGViaEhkWTJhLU41aEVMVGpaRE4zbUdVNzZoM0hV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185</Words>
  <Characters>1057</Characters>
  <Application>Microsoft Office Word</Application>
  <DocSecurity>0</DocSecurity>
  <Lines>8</Lines>
  <Paragraphs>2</Paragraphs>
  <ScaleCrop>false</ScaleCrop>
  <Company/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Luca Aruta</dc:creator>
  <cp:lastModifiedBy>Luca Aruta</cp:lastModifiedBy>
  <cp:revision>2</cp:revision>
  <dcterms:created xsi:type="dcterms:W3CDTF">2023-09-12T11:56:00Z</dcterms:created>
  <dcterms:modified xsi:type="dcterms:W3CDTF">2024-08-02T14:09:00Z</dcterms:modified>
</cp:coreProperties>
</file>