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B8B27" w14:textId="77777777" w:rsidR="00AA7202" w:rsidRDefault="00000000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highlight w:val="white"/>
        </w:rPr>
      </w:pPr>
      <w:bookmarkStart w:id="0" w:name="_heading=h.ywbprcnr252s" w:colFirst="0" w:colLast="0"/>
      <w:bookmarkEnd w:id="0"/>
      <w:r>
        <w:rPr>
          <w:rFonts w:ascii="Times New Roman" w:eastAsia="Times New Roman" w:hAnsi="Times New Roman"/>
          <w:color w:val="363636"/>
          <w:highlight w:val="white"/>
        </w:rPr>
        <w:t>Il Sindaco, prof. Antonio Pannone, all’incontro in Prefettura sul tema “Le donne, la loro forza e la capacità di guardare oltre”</w:t>
      </w:r>
    </w:p>
    <w:p w14:paraId="55962E02" w14:textId="77777777" w:rsidR="00AA7202" w:rsidRDefault="00AA7202">
      <w:pPr>
        <w:shd w:val="clear" w:color="auto" w:fill="FFFFFF"/>
        <w:spacing w:before="240" w:after="240" w:line="276" w:lineRule="auto"/>
        <w:rPr>
          <w:rFonts w:ascii="Times New Roman" w:eastAsia="Times New Roman" w:hAnsi="Times New Roman"/>
          <w:color w:val="363636"/>
          <w:highlight w:val="white"/>
        </w:rPr>
      </w:pPr>
      <w:bookmarkStart w:id="1" w:name="_heading=h.heih9a70afox" w:colFirst="0" w:colLast="0"/>
      <w:bookmarkEnd w:id="1"/>
    </w:p>
    <w:p w14:paraId="7D6FF091" w14:textId="7F10CD48" w:rsidR="00AA7202" w:rsidRDefault="00000000">
      <w:pPr>
        <w:shd w:val="clear" w:color="auto" w:fill="FFFFFF"/>
        <w:spacing w:before="240" w:line="276" w:lineRule="auto"/>
        <w:rPr>
          <w:rFonts w:ascii="Times New Roman" w:eastAsia="Times New Roman" w:hAnsi="Times New Roman"/>
          <w:color w:val="363636"/>
          <w:highlight w:val="white"/>
        </w:rPr>
      </w:pPr>
      <w:bookmarkStart w:id="2" w:name="_heading=h.9affylsfpzlb" w:colFirst="0" w:colLast="0"/>
      <w:bookmarkEnd w:id="2"/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Nell’ambito delle iniziative programmate in occasione della Giornata internazionale della Donna, il Sindaco </w:t>
      </w:r>
      <w:r>
        <w:rPr>
          <w:rFonts w:ascii="Times New Roman" w:eastAsia="Times New Roman" w:hAnsi="Times New Roman"/>
          <w:color w:val="363636"/>
          <w:highlight w:val="white"/>
        </w:rPr>
        <w:t>prof. Antonio Pannone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 parteciperà all’incontro sul tema “Le donne, la loro forza e la capacità di guardare oltre”, che si terrà oggi pomeriggio alle 16.30, nel salone delle Muse della Prefettura di Napoli. Interverranno: la </w:t>
      </w:r>
      <w:r>
        <w:rPr>
          <w:rFonts w:ascii="Times New Roman" w:eastAsia="Times New Roman" w:hAnsi="Times New Roman"/>
          <w:color w:val="363636"/>
          <w:highlight w:val="white"/>
        </w:rPr>
        <w:t>dott.ssa Teresa Armato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, Assessore al Turismo e alle Attività Produttive del Comune di Napoli, la </w:t>
      </w:r>
      <w:r>
        <w:rPr>
          <w:rFonts w:ascii="Times New Roman" w:eastAsia="Times New Roman" w:hAnsi="Times New Roman"/>
          <w:color w:val="363636"/>
          <w:highlight w:val="white"/>
        </w:rPr>
        <w:t xml:space="preserve">dott.ssa Elisabetta Garzo, 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Presidente del Tribunale di Napoli, la </w:t>
      </w:r>
      <w:r>
        <w:rPr>
          <w:rFonts w:ascii="Times New Roman" w:eastAsia="Times New Roman" w:hAnsi="Times New Roman"/>
          <w:color w:val="363636"/>
          <w:highlight w:val="white"/>
        </w:rPr>
        <w:t>dott.ssa Patrizia Mirra,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 Presidente del Tribunale di Sorveglianza di Napoli, la </w:t>
      </w:r>
      <w:r>
        <w:rPr>
          <w:rFonts w:ascii="Times New Roman" w:eastAsia="Times New Roman" w:hAnsi="Times New Roman"/>
          <w:color w:val="363636"/>
          <w:highlight w:val="white"/>
        </w:rPr>
        <w:t>dott.ssa Emmanuela</w:t>
      </w:r>
      <w:r w:rsidR="003410DA">
        <w:rPr>
          <w:rFonts w:ascii="Times New Roman" w:eastAsia="Times New Roman" w:hAnsi="Times New Roman"/>
          <w:color w:val="363636"/>
          <w:highlight w:val="white"/>
        </w:rPr>
        <w:t xml:space="preserve"> </w:t>
      </w:r>
      <w:r>
        <w:rPr>
          <w:rFonts w:ascii="Times New Roman" w:eastAsia="Times New Roman" w:hAnsi="Times New Roman"/>
          <w:color w:val="363636"/>
          <w:highlight w:val="white"/>
        </w:rPr>
        <w:t>Spedaliere,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 Direttrice Generale del Real Teatro San Carlo di Napoli, la </w:t>
      </w:r>
      <w:r>
        <w:rPr>
          <w:rFonts w:ascii="Times New Roman" w:eastAsia="Times New Roman" w:hAnsi="Times New Roman"/>
          <w:color w:val="363636"/>
          <w:highlight w:val="white"/>
        </w:rPr>
        <w:t>prof.ssa Carmela Bravaccio,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 Ordinario di Neuropsichiatria Infantile dell’Università degli Studi di Napoli Federico II, la</w:t>
      </w:r>
      <w:r>
        <w:rPr>
          <w:rFonts w:ascii="Times New Roman" w:eastAsia="Times New Roman" w:hAnsi="Times New Roman"/>
          <w:color w:val="363636"/>
          <w:highlight w:val="white"/>
        </w:rPr>
        <w:t xml:space="preserve"> dott.ssa Anna Del Sorbo, 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>Presidente Regionale Piccola Industria di Confindustria,</w:t>
      </w:r>
      <w:r>
        <w:rPr>
          <w:rFonts w:ascii="Times New Roman" w:eastAsia="Times New Roman" w:hAnsi="Times New Roman"/>
          <w:color w:val="363636"/>
          <w:highlight w:val="white"/>
        </w:rPr>
        <w:t xml:space="preserve"> 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>la</w:t>
      </w:r>
      <w:r>
        <w:rPr>
          <w:rFonts w:ascii="Times New Roman" w:eastAsia="Times New Roman" w:hAnsi="Times New Roman"/>
          <w:color w:val="363636"/>
          <w:highlight w:val="white"/>
        </w:rPr>
        <w:t xml:space="preserve"> prof.ssa Maria Luisa Cusati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 e la </w:t>
      </w:r>
      <w:r>
        <w:rPr>
          <w:rFonts w:ascii="Times New Roman" w:eastAsia="Times New Roman" w:hAnsi="Times New Roman"/>
          <w:color w:val="363636"/>
          <w:highlight w:val="white"/>
        </w:rPr>
        <w:t xml:space="preserve">dr.ssa Anna Ceppaluni, 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>Console onorario della Repubblica del Portogallo e Console Onorario del Regno della Malaysia,</w:t>
      </w:r>
      <w:r>
        <w:rPr>
          <w:rFonts w:ascii="Times New Roman" w:eastAsia="Times New Roman" w:hAnsi="Times New Roman"/>
          <w:color w:val="363636"/>
          <w:highlight w:val="white"/>
        </w:rPr>
        <w:t xml:space="preserve"> 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la </w:t>
      </w:r>
      <w:r>
        <w:rPr>
          <w:rFonts w:ascii="Times New Roman" w:eastAsia="Times New Roman" w:hAnsi="Times New Roman"/>
          <w:color w:val="363636"/>
          <w:highlight w:val="white"/>
        </w:rPr>
        <w:t>dott.ssa Franca Fico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>, Vice Prefetto Vicario della Prefettura di Napoli</w:t>
      </w:r>
      <w:r>
        <w:rPr>
          <w:rFonts w:ascii="Times New Roman" w:eastAsia="Times New Roman" w:hAnsi="Times New Roman"/>
          <w:color w:val="363636"/>
          <w:highlight w:val="white"/>
        </w:rPr>
        <w:t xml:space="preserve">, 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la </w:t>
      </w:r>
      <w:r>
        <w:rPr>
          <w:rFonts w:ascii="Times New Roman" w:eastAsia="Times New Roman" w:hAnsi="Times New Roman"/>
          <w:color w:val="363636"/>
          <w:highlight w:val="white"/>
        </w:rPr>
        <w:t xml:space="preserve">dott.ssa Maria Rosaria Covelli, </w:t>
      </w:r>
      <w:r>
        <w:rPr>
          <w:rFonts w:ascii="Times New Roman" w:eastAsia="Times New Roman" w:hAnsi="Times New Roman"/>
          <w:b w:val="0"/>
          <w:color w:val="363636"/>
          <w:highlight w:val="white"/>
        </w:rPr>
        <w:t xml:space="preserve">Presidente della Corte di Appello di Napoli. Concluderà il Prefetto di Napoli, </w:t>
      </w:r>
      <w:r>
        <w:rPr>
          <w:rFonts w:ascii="Times New Roman" w:eastAsia="Times New Roman" w:hAnsi="Times New Roman"/>
          <w:color w:val="363636"/>
          <w:highlight w:val="white"/>
        </w:rPr>
        <w:t>dott. Michele di Bari.</w:t>
      </w:r>
    </w:p>
    <w:p w14:paraId="4A6CF5D1" w14:textId="77777777" w:rsidR="00AA7202" w:rsidRDefault="00AA7202">
      <w:pPr>
        <w:shd w:val="clear" w:color="auto" w:fill="FFFFFF"/>
        <w:spacing w:before="240" w:line="276" w:lineRule="auto"/>
        <w:rPr>
          <w:rFonts w:ascii="Times New Roman" w:eastAsia="Times New Roman" w:hAnsi="Times New Roman"/>
          <w:color w:val="363636"/>
          <w:highlight w:val="white"/>
        </w:rPr>
      </w:pPr>
      <w:bookmarkStart w:id="3" w:name="_heading=h.k2p9d6w7jii" w:colFirst="0" w:colLast="0"/>
      <w:bookmarkEnd w:id="3"/>
    </w:p>
    <w:p w14:paraId="511F389A" w14:textId="77777777" w:rsidR="00AA7202" w:rsidRDefault="00000000">
      <w:pPr>
        <w:tabs>
          <w:tab w:val="left" w:pos="5485"/>
        </w:tabs>
        <w:spacing w:before="240" w:after="240" w:line="276" w:lineRule="auto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color w:val="222222"/>
          <w:highlight w:val="white"/>
        </w:rPr>
        <w:t>Afragola, lì 08/03/2025</w:t>
      </w:r>
    </w:p>
    <w:p w14:paraId="35CB5871" w14:textId="77777777" w:rsidR="00AA7202" w:rsidRDefault="00000000">
      <w:pPr>
        <w:tabs>
          <w:tab w:val="left" w:pos="5485"/>
        </w:tabs>
        <w:spacing w:before="240" w:after="240"/>
        <w:jc w:val="right"/>
        <w:rPr>
          <w:rFonts w:ascii="Times New Roman" w:eastAsia="Times New Roman" w:hAnsi="Times New Roman"/>
          <w:b w:val="0"/>
          <w:color w:val="222222"/>
          <w:highlight w:val="white"/>
        </w:rPr>
      </w:pPr>
      <w:r>
        <w:rPr>
          <w:rFonts w:ascii="Times New Roman" w:eastAsia="Times New Roman" w:hAnsi="Times New Roman"/>
          <w:b w:val="0"/>
          <w:noProof/>
        </w:rPr>
        <w:drawing>
          <wp:inline distT="114300" distB="114300" distL="114300" distR="114300" wp14:anchorId="6567BB77" wp14:editId="578FA303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0CC17D" w14:textId="77777777" w:rsidR="00AA7202" w:rsidRDefault="00AA7202">
      <w:pPr>
        <w:tabs>
          <w:tab w:val="left" w:pos="5485"/>
        </w:tabs>
        <w:spacing w:before="240" w:after="240"/>
        <w:jc w:val="right"/>
        <w:rPr>
          <w:rFonts w:ascii="Times New Roman" w:eastAsia="Times New Roman" w:hAnsi="Times New Roman"/>
          <w:b w:val="0"/>
        </w:rPr>
      </w:pPr>
    </w:p>
    <w:sectPr w:rsidR="00AA7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BDE89" w14:textId="77777777" w:rsidR="003666AA" w:rsidRDefault="003666AA">
      <w:r>
        <w:separator/>
      </w:r>
    </w:p>
  </w:endnote>
  <w:endnote w:type="continuationSeparator" w:id="0">
    <w:p w14:paraId="2F64A35E" w14:textId="77777777" w:rsidR="003666AA" w:rsidRDefault="003666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C1A6A4-5590-4F99-8560-04EFEDC84D53}"/>
    <w:embedBold r:id="rId2" w:fontKey="{3282BD9B-837B-48FF-838F-4645A933A956}"/>
    <w:embedBoldItalic r:id="rId3" w:fontKey="{5C53E458-C920-47AF-9926-521101D08FC6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33E7C39-1795-4FA9-A1E8-BEA93A5CE3F0}"/>
    <w:embedBold r:id="rId5" w:fontKey="{7B737F4C-371B-4319-9BE4-563B6F94EEFB}"/>
    <w:embedItalic r:id="rId6" w:fontKey="{F42AD27E-7E25-4B85-B961-2C476AF2A861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2BDAF3EB-83F1-4434-BB40-E0692645E68C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924BF353-87E9-4160-A4FD-C3C388BD7EEE}"/>
    <w:embedBold r:id="rId9" w:fontKey="{44242ABA-0C6B-4FDE-B503-7B3382C47CE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DD9DCC5F-D9D9-4F0D-AD21-5437868C0862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A1810AD2-F6A4-4C70-A25B-A0921E6A2D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1225E4A-74AD-44A1-895C-BA347C2047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FE6A1" w14:textId="77777777" w:rsidR="00AA72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522F743F" w14:textId="77777777" w:rsidR="00AA7202" w:rsidRDefault="00AA720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1C021" w14:textId="77777777" w:rsidR="00AA72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5" w:name="_heading=h.30j0zll" w:colFirst="0" w:colLast="0"/>
    <w:bookmarkEnd w:id="5"/>
    <w:r>
      <w:rPr>
        <w:rFonts w:ascii="Times New Roman" w:eastAsia="Times New Roman" w:hAnsi="Times New Roman"/>
        <w:b w:val="0"/>
        <w:sz w:val="16"/>
        <w:szCs w:val="16"/>
      </w:rPr>
      <w:t>Città di Afragola – Servizio Comunicazione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AFE9B" w14:textId="77777777" w:rsidR="00AA720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727651E7" w14:textId="77777777" w:rsidR="00AA7202" w:rsidRDefault="00AA720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0092D" w14:textId="77777777" w:rsidR="003666AA" w:rsidRDefault="003666AA">
      <w:r>
        <w:separator/>
      </w:r>
    </w:p>
  </w:footnote>
  <w:footnote w:type="continuationSeparator" w:id="0">
    <w:p w14:paraId="605995AE" w14:textId="77777777" w:rsidR="003666AA" w:rsidRDefault="003666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3289F" w14:textId="77777777" w:rsidR="00AA7202" w:rsidRDefault="00AA7202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109DB" w14:textId="77777777" w:rsidR="00AA7202" w:rsidRDefault="00AA7202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4" w:name="_heading=h.gjdgxs" w:colFirst="0" w:colLast="0"/>
    <w:bookmarkEnd w:id="4"/>
  </w:p>
  <w:p w14:paraId="3813E708" w14:textId="77777777" w:rsidR="00AA7202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AFBD9" w14:textId="77777777" w:rsidR="00AA7202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</w:p>
  <w:p w14:paraId="0F3C9C10" w14:textId="77777777" w:rsidR="00AA7202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372380A" wp14:editId="3FDCA722">
          <wp:simplePos x="0" y="0"/>
          <wp:positionH relativeFrom="column">
            <wp:posOffset>1</wp:posOffset>
          </wp:positionH>
          <wp:positionV relativeFrom="paragraph">
            <wp:posOffset>114300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3BB867" w14:textId="77777777" w:rsidR="00AA7202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451E0FCC" w14:textId="77777777" w:rsidR="00AA7202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2D50F0C8" w14:textId="77777777" w:rsidR="00AA7202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1532032C" w14:textId="77777777" w:rsidR="00AA7202" w:rsidRDefault="00AA7202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202"/>
    <w:rsid w:val="00072CC4"/>
    <w:rsid w:val="003410DA"/>
    <w:rsid w:val="003666AA"/>
    <w:rsid w:val="00AA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424F7"/>
  <w15:docId w15:val="{62604291-4CF0-4F13-8FDB-02D97613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IsIbdC/xalbDcXEjW/VF/7WTWA==">CgMxLjAyDmgueXdicHJjbnIyNTJzMg5oLmhlaWg5YTcwYWZveDIOaC45YWZmeWxzZnB6bGIyDWguazJwOWQ2dzdqaWkyCGguZ2pkZ3hzMgloLjMwajB6bGw4AHIhMTc5OGViaEhkWTJhLU41aEVMVGpaRE4zbUdVNzZoM0hV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3</cp:revision>
  <dcterms:created xsi:type="dcterms:W3CDTF">2023-09-12T11:56:00Z</dcterms:created>
  <dcterms:modified xsi:type="dcterms:W3CDTF">2025-03-08T12:47:00Z</dcterms:modified>
</cp:coreProperties>
</file>