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240" w:line="276" w:lineRule="auto"/>
        <w:ind w:left="0" w:firstLine="0"/>
        <w:rPr>
          <w:rFonts w:ascii="Times New Roman" w:cs="Times New Roman" w:eastAsia="Times New Roman" w:hAnsi="Times New Roman"/>
          <w:color w:val="333333"/>
          <w:highlight w:val="white"/>
        </w:rPr>
      </w:pPr>
      <w:bookmarkStart w:colFirst="0" w:colLast="0" w:name="_heading=h.79y0rkal0bs9" w:id="0"/>
      <w:bookmarkEnd w:id="0"/>
      <w:r w:rsidDel="00000000" w:rsidR="00000000" w:rsidRPr="00000000">
        <w:rPr>
          <w:rFonts w:ascii="Times New Roman" w:cs="Times New Roman" w:eastAsia="Times New Roman" w:hAnsi="Times New Roman"/>
          <w:color w:val="333333"/>
          <w:highlight w:val="white"/>
          <w:rtl w:val="0"/>
        </w:rPr>
        <w:t xml:space="preserve">IL SINDACO PROF. ANTONIO PANNONE INTERVERRÀ ALL’EVENTO FINALE DELLA PRIMA FASE DEL PROGETTO CIVES 2.0 </w:t>
      </w:r>
    </w:p>
    <w:p w:rsidR="00000000" w:rsidDel="00000000" w:rsidP="00000000" w:rsidRDefault="00000000" w:rsidRPr="00000000" w14:paraId="00000002">
      <w:pPr>
        <w:shd w:fill="ffffff" w:val="clear"/>
        <w:spacing w:before="240" w:line="276" w:lineRule="auto"/>
        <w:ind w:left="0" w:firstLine="0"/>
        <w:rPr>
          <w:rFonts w:ascii="Times New Roman" w:cs="Times New Roman" w:eastAsia="Times New Roman" w:hAnsi="Times New Roman"/>
          <w:color w:val="333333"/>
          <w:highlight w:val="white"/>
        </w:rPr>
      </w:pPr>
      <w:bookmarkStart w:colFirst="0" w:colLast="0" w:name="_heading=h.frt7wuc1pifm" w:id="1"/>
      <w:bookmarkEnd w:id="1"/>
      <w:r w:rsidDel="00000000" w:rsidR="00000000" w:rsidRPr="00000000">
        <w:rPr>
          <w:rtl w:val="0"/>
        </w:rPr>
      </w:r>
    </w:p>
    <w:p w:rsidR="00000000" w:rsidDel="00000000" w:rsidP="00000000" w:rsidRDefault="00000000" w:rsidRPr="00000000" w14:paraId="00000003">
      <w:pPr>
        <w:shd w:fill="ffffff" w:val="clear"/>
        <w:spacing w:before="240" w:line="276" w:lineRule="auto"/>
        <w:ind w:left="0" w:firstLine="0"/>
        <w:rPr>
          <w:rFonts w:ascii="Times New Roman" w:cs="Times New Roman" w:eastAsia="Times New Roman" w:hAnsi="Times New Roman"/>
          <w:b w:val="0"/>
          <w:color w:val="333333"/>
          <w:sz w:val="24"/>
          <w:szCs w:val="24"/>
          <w:highlight w:val="white"/>
        </w:rPr>
      </w:pPr>
      <w:bookmarkStart w:colFirst="0" w:colLast="0" w:name="_heading=h.af855zawnyc0" w:id="2"/>
      <w:bookmarkEnd w:id="2"/>
      <w:r w:rsidDel="00000000" w:rsidR="00000000" w:rsidRPr="00000000">
        <w:rPr>
          <w:rFonts w:ascii="Times New Roman" w:cs="Times New Roman" w:eastAsia="Times New Roman" w:hAnsi="Times New Roman"/>
          <w:b w:val="0"/>
          <w:color w:val="333333"/>
          <w:sz w:val="24"/>
          <w:szCs w:val="24"/>
          <w:highlight w:val="white"/>
          <w:rtl w:val="0"/>
        </w:rPr>
        <w:t xml:space="preserve">Il progetto </w:t>
      </w:r>
      <w:r w:rsidDel="00000000" w:rsidR="00000000" w:rsidRPr="00000000">
        <w:rPr>
          <w:rFonts w:ascii="Times New Roman" w:cs="Times New Roman" w:eastAsia="Times New Roman" w:hAnsi="Times New Roman"/>
          <w:color w:val="333333"/>
          <w:sz w:val="24"/>
          <w:szCs w:val="24"/>
          <w:highlight w:val="white"/>
          <w:rtl w:val="0"/>
        </w:rPr>
        <w:t xml:space="preserve">Cives 2.0</w:t>
      </w:r>
      <w:r w:rsidDel="00000000" w:rsidR="00000000" w:rsidRPr="00000000">
        <w:rPr>
          <w:rFonts w:ascii="Times New Roman" w:cs="Times New Roman" w:eastAsia="Times New Roman" w:hAnsi="Times New Roman"/>
          <w:b w:val="0"/>
          <w:color w:val="333333"/>
          <w:sz w:val="24"/>
          <w:szCs w:val="24"/>
          <w:highlight w:val="white"/>
          <w:rtl w:val="0"/>
        </w:rPr>
        <w:t xml:space="preserve">, promosso dalla </w:t>
      </w:r>
      <w:r w:rsidDel="00000000" w:rsidR="00000000" w:rsidRPr="00000000">
        <w:rPr>
          <w:rFonts w:ascii="Times New Roman" w:cs="Times New Roman" w:eastAsia="Times New Roman" w:hAnsi="Times New Roman"/>
          <w:color w:val="333333"/>
          <w:sz w:val="24"/>
          <w:szCs w:val="24"/>
          <w:highlight w:val="white"/>
          <w:rtl w:val="0"/>
        </w:rPr>
        <w:t xml:space="preserve">Regione Campania </w:t>
      </w:r>
      <w:r w:rsidDel="00000000" w:rsidR="00000000" w:rsidRPr="00000000">
        <w:rPr>
          <w:rFonts w:ascii="Times New Roman" w:cs="Times New Roman" w:eastAsia="Times New Roman" w:hAnsi="Times New Roman"/>
          <w:b w:val="0"/>
          <w:color w:val="333333"/>
          <w:sz w:val="24"/>
          <w:szCs w:val="24"/>
          <w:highlight w:val="white"/>
          <w:rtl w:val="0"/>
        </w:rPr>
        <w:t xml:space="preserve">e attuato da </w:t>
      </w:r>
      <w:r w:rsidDel="00000000" w:rsidR="00000000" w:rsidRPr="00000000">
        <w:rPr>
          <w:rFonts w:ascii="Times New Roman" w:cs="Times New Roman" w:eastAsia="Times New Roman" w:hAnsi="Times New Roman"/>
          <w:color w:val="333333"/>
          <w:sz w:val="24"/>
          <w:szCs w:val="24"/>
          <w:highlight w:val="white"/>
          <w:rtl w:val="0"/>
        </w:rPr>
        <w:t xml:space="preserve">Anci Campania</w:t>
      </w:r>
      <w:r w:rsidDel="00000000" w:rsidR="00000000" w:rsidRPr="00000000">
        <w:rPr>
          <w:rFonts w:ascii="Times New Roman" w:cs="Times New Roman" w:eastAsia="Times New Roman" w:hAnsi="Times New Roman"/>
          <w:b w:val="0"/>
          <w:color w:val="333333"/>
          <w:sz w:val="24"/>
          <w:szCs w:val="24"/>
          <w:highlight w:val="white"/>
          <w:rtl w:val="0"/>
        </w:rPr>
        <w:t xml:space="preserve">, ha raggiunto un traguardo significativo con la conclusione della prima fase fissata per domani, sabato 1° marzo 2025. Il percorso formativo, rivolto a </w:t>
      </w:r>
      <w:r w:rsidDel="00000000" w:rsidR="00000000" w:rsidRPr="00000000">
        <w:rPr>
          <w:rFonts w:ascii="Times New Roman" w:cs="Times New Roman" w:eastAsia="Times New Roman" w:hAnsi="Times New Roman"/>
          <w:color w:val="333333"/>
          <w:sz w:val="24"/>
          <w:szCs w:val="24"/>
          <w:highlight w:val="white"/>
          <w:rtl w:val="0"/>
        </w:rPr>
        <w:t xml:space="preserve">40 giovani amministratori under 35</w:t>
      </w:r>
      <w:r w:rsidDel="00000000" w:rsidR="00000000" w:rsidRPr="00000000">
        <w:rPr>
          <w:rFonts w:ascii="Times New Roman" w:cs="Times New Roman" w:eastAsia="Times New Roman" w:hAnsi="Times New Roman"/>
          <w:b w:val="0"/>
          <w:color w:val="333333"/>
          <w:sz w:val="24"/>
          <w:szCs w:val="24"/>
          <w:highlight w:val="white"/>
          <w:rtl w:val="0"/>
        </w:rPr>
        <w:t xml:space="preserve"> della Campania, tra i quali l’assessore avv. </w:t>
      </w:r>
      <w:r w:rsidDel="00000000" w:rsidR="00000000" w:rsidRPr="00000000">
        <w:rPr>
          <w:rFonts w:ascii="Times New Roman" w:cs="Times New Roman" w:eastAsia="Times New Roman" w:hAnsi="Times New Roman"/>
          <w:color w:val="333333"/>
          <w:sz w:val="24"/>
          <w:szCs w:val="24"/>
          <w:highlight w:val="white"/>
          <w:rtl w:val="0"/>
        </w:rPr>
        <w:t xml:space="preserve">Perla Fontanella,</w:t>
      </w:r>
      <w:r w:rsidDel="00000000" w:rsidR="00000000" w:rsidRPr="00000000">
        <w:rPr>
          <w:rFonts w:ascii="Times New Roman" w:cs="Times New Roman" w:eastAsia="Times New Roman" w:hAnsi="Times New Roman"/>
          <w:b w:val="0"/>
          <w:color w:val="333333"/>
          <w:sz w:val="24"/>
          <w:szCs w:val="24"/>
          <w:highlight w:val="white"/>
          <w:rtl w:val="0"/>
        </w:rPr>
        <w:t xml:space="preserve"> si è svolto in dieci appuntamenti presso la suggestiva Sala del Vasari nel Complesso monumentale di Sant’Anna dei Lombardi a Napoli.</w:t>
      </w:r>
    </w:p>
    <w:p w:rsidR="00000000" w:rsidDel="00000000" w:rsidP="00000000" w:rsidRDefault="00000000" w:rsidRPr="00000000" w14:paraId="00000004">
      <w:pPr>
        <w:shd w:fill="ffffff" w:val="clear"/>
        <w:spacing w:before="240" w:line="276" w:lineRule="auto"/>
        <w:ind w:left="0" w:firstLine="0"/>
        <w:rPr>
          <w:rFonts w:ascii="Times New Roman" w:cs="Times New Roman" w:eastAsia="Times New Roman" w:hAnsi="Times New Roman"/>
          <w:b w:val="0"/>
          <w:color w:val="333333"/>
          <w:sz w:val="24"/>
          <w:szCs w:val="24"/>
          <w:highlight w:val="white"/>
        </w:rPr>
      </w:pPr>
      <w:bookmarkStart w:colFirst="0" w:colLast="0" w:name="_heading=h.9363mg1yb6uj" w:id="3"/>
      <w:bookmarkEnd w:id="3"/>
      <w:r w:rsidDel="00000000" w:rsidR="00000000" w:rsidRPr="00000000">
        <w:rPr>
          <w:rFonts w:ascii="Times New Roman" w:cs="Times New Roman" w:eastAsia="Times New Roman" w:hAnsi="Times New Roman"/>
          <w:b w:val="0"/>
          <w:color w:val="333333"/>
          <w:sz w:val="24"/>
          <w:szCs w:val="24"/>
          <w:highlight w:val="white"/>
          <w:rtl w:val="0"/>
        </w:rPr>
        <w:t xml:space="preserve">L’evento finale di domani mattina sarà ricco di contenuti e spunti. Si aprirà, infatti, alle ore 9.00, con una relazione tenuta dal dott. Marco Alifuoco, Presidente del Comitato d’indirizzo della Fondazione </w:t>
      </w:r>
      <w:r w:rsidDel="00000000" w:rsidR="00000000" w:rsidRPr="00000000">
        <w:rPr>
          <w:rFonts w:ascii="Times New Roman" w:cs="Times New Roman" w:eastAsia="Times New Roman" w:hAnsi="Times New Roman"/>
          <w:b w:val="0"/>
          <w:i w:val="1"/>
          <w:color w:val="333333"/>
          <w:sz w:val="24"/>
          <w:szCs w:val="24"/>
          <w:highlight w:val="white"/>
          <w:rtl w:val="0"/>
        </w:rPr>
        <w:t xml:space="preserve">“Valenzi”</w:t>
      </w:r>
      <w:r w:rsidDel="00000000" w:rsidR="00000000" w:rsidRPr="00000000">
        <w:rPr>
          <w:rFonts w:ascii="Times New Roman" w:cs="Times New Roman" w:eastAsia="Times New Roman" w:hAnsi="Times New Roman"/>
          <w:b w:val="0"/>
          <w:color w:val="333333"/>
          <w:sz w:val="24"/>
          <w:szCs w:val="24"/>
          <w:highlight w:val="white"/>
          <w:rtl w:val="0"/>
        </w:rPr>
        <w:t xml:space="preserve"> Ets, che approfondirà il tema </w:t>
      </w:r>
      <w:r w:rsidDel="00000000" w:rsidR="00000000" w:rsidRPr="00000000">
        <w:rPr>
          <w:rFonts w:ascii="Times New Roman" w:cs="Times New Roman" w:eastAsia="Times New Roman" w:hAnsi="Times New Roman"/>
          <w:b w:val="0"/>
          <w:i w:val="1"/>
          <w:color w:val="333333"/>
          <w:sz w:val="24"/>
          <w:szCs w:val="24"/>
          <w:highlight w:val="white"/>
          <w:rtl w:val="0"/>
        </w:rPr>
        <w:t xml:space="preserve">“Art bonus, il ruolo dei Comuni per valorizzare i propri beni culturali”</w:t>
      </w:r>
      <w:r w:rsidDel="00000000" w:rsidR="00000000" w:rsidRPr="00000000">
        <w:rPr>
          <w:rFonts w:ascii="Times New Roman" w:cs="Times New Roman" w:eastAsia="Times New Roman" w:hAnsi="Times New Roman"/>
          <w:b w:val="0"/>
          <w:color w:val="333333"/>
          <w:sz w:val="24"/>
          <w:szCs w:val="24"/>
          <w:highlight w:val="white"/>
          <w:rtl w:val="0"/>
        </w:rPr>
        <w:t xml:space="preserve">. A seguire, interverranno il </w:t>
      </w:r>
      <w:r w:rsidDel="00000000" w:rsidR="00000000" w:rsidRPr="00000000">
        <w:rPr>
          <w:rFonts w:ascii="Times New Roman" w:cs="Times New Roman" w:eastAsia="Times New Roman" w:hAnsi="Times New Roman"/>
          <w:color w:val="333333"/>
          <w:sz w:val="24"/>
          <w:szCs w:val="24"/>
          <w:highlight w:val="white"/>
          <w:rtl w:val="0"/>
        </w:rPr>
        <w:t xml:space="preserve">Sindaco di Afragola</w:t>
      </w:r>
      <w:r w:rsidDel="00000000" w:rsidR="00000000" w:rsidRPr="00000000">
        <w:rPr>
          <w:rFonts w:ascii="Times New Roman" w:cs="Times New Roman" w:eastAsia="Times New Roman" w:hAnsi="Times New Roman"/>
          <w:b w:val="0"/>
          <w:color w:val="333333"/>
          <w:sz w:val="24"/>
          <w:szCs w:val="24"/>
          <w:highlight w:val="white"/>
          <w:rtl w:val="0"/>
        </w:rPr>
        <w:t xml:space="preserve">, prof. </w:t>
      </w:r>
      <w:r w:rsidDel="00000000" w:rsidR="00000000" w:rsidRPr="00000000">
        <w:rPr>
          <w:rFonts w:ascii="Times New Roman" w:cs="Times New Roman" w:eastAsia="Times New Roman" w:hAnsi="Times New Roman"/>
          <w:color w:val="333333"/>
          <w:sz w:val="24"/>
          <w:szCs w:val="24"/>
          <w:highlight w:val="white"/>
          <w:rtl w:val="0"/>
        </w:rPr>
        <w:t xml:space="preserve">Antonio Pannone</w:t>
      </w:r>
      <w:r w:rsidDel="00000000" w:rsidR="00000000" w:rsidRPr="00000000">
        <w:rPr>
          <w:rFonts w:ascii="Times New Roman" w:cs="Times New Roman" w:eastAsia="Times New Roman" w:hAnsi="Times New Roman"/>
          <w:b w:val="0"/>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Componente dell’Esecutivo regionale di Anci Campania</w:t>
      </w:r>
      <w:r w:rsidDel="00000000" w:rsidR="00000000" w:rsidRPr="00000000">
        <w:rPr>
          <w:rFonts w:ascii="Times New Roman" w:cs="Times New Roman" w:eastAsia="Times New Roman" w:hAnsi="Times New Roman"/>
          <w:b w:val="0"/>
          <w:color w:val="333333"/>
          <w:sz w:val="24"/>
          <w:szCs w:val="24"/>
          <w:highlight w:val="white"/>
          <w:rtl w:val="0"/>
        </w:rPr>
        <w:t xml:space="preserve"> e il </w:t>
      </w:r>
      <w:r w:rsidDel="00000000" w:rsidR="00000000" w:rsidRPr="00000000">
        <w:rPr>
          <w:rFonts w:ascii="Times New Roman" w:cs="Times New Roman" w:eastAsia="Times New Roman" w:hAnsi="Times New Roman"/>
          <w:color w:val="333333"/>
          <w:sz w:val="24"/>
          <w:szCs w:val="24"/>
          <w:highlight w:val="white"/>
          <w:rtl w:val="0"/>
        </w:rPr>
        <w:t xml:space="preserve">Sindaco di Gragnano</w:t>
      </w:r>
      <w:r w:rsidDel="00000000" w:rsidR="00000000" w:rsidRPr="00000000">
        <w:rPr>
          <w:rFonts w:ascii="Times New Roman" w:cs="Times New Roman" w:eastAsia="Times New Roman" w:hAnsi="Times New Roman"/>
          <w:b w:val="0"/>
          <w:color w:val="333333"/>
          <w:sz w:val="24"/>
          <w:szCs w:val="24"/>
          <w:highlight w:val="white"/>
          <w:rtl w:val="0"/>
        </w:rPr>
        <w:t xml:space="preserve">, dott. </w:t>
      </w:r>
      <w:r w:rsidDel="00000000" w:rsidR="00000000" w:rsidRPr="00000000">
        <w:rPr>
          <w:rFonts w:ascii="Times New Roman" w:cs="Times New Roman" w:eastAsia="Times New Roman" w:hAnsi="Times New Roman"/>
          <w:color w:val="333333"/>
          <w:sz w:val="24"/>
          <w:szCs w:val="24"/>
          <w:highlight w:val="white"/>
          <w:rtl w:val="0"/>
        </w:rPr>
        <w:t xml:space="preserve">Nello D’Auria</w:t>
      </w:r>
      <w:r w:rsidDel="00000000" w:rsidR="00000000" w:rsidRPr="00000000">
        <w:rPr>
          <w:rFonts w:ascii="Times New Roman" w:cs="Times New Roman" w:eastAsia="Times New Roman" w:hAnsi="Times New Roman"/>
          <w:b w:val="0"/>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Segretario generale di Anci Campania</w:t>
      </w:r>
      <w:r w:rsidDel="00000000" w:rsidR="00000000" w:rsidRPr="00000000">
        <w:rPr>
          <w:rFonts w:ascii="Times New Roman" w:cs="Times New Roman" w:eastAsia="Times New Roman" w:hAnsi="Times New Roman"/>
          <w:b w:val="0"/>
          <w:color w:val="333333"/>
          <w:sz w:val="24"/>
          <w:szCs w:val="24"/>
          <w:highlight w:val="white"/>
          <w:rtl w:val="0"/>
        </w:rPr>
        <w:t xml:space="preserve">.  Le conclusioni saranno affidate al</w:t>
      </w:r>
      <w:r w:rsidDel="00000000" w:rsidR="00000000" w:rsidRPr="00000000">
        <w:rPr>
          <w:rFonts w:ascii="Times New Roman" w:cs="Times New Roman" w:eastAsia="Times New Roman" w:hAnsi="Times New Roman"/>
          <w:color w:val="333333"/>
          <w:sz w:val="24"/>
          <w:szCs w:val="24"/>
          <w:highlight w:val="white"/>
          <w:rtl w:val="0"/>
        </w:rPr>
        <w:t xml:space="preserve"> Sindaco di Napoli e della Città Metropolitana di Napoli</w:t>
      </w:r>
      <w:r w:rsidDel="00000000" w:rsidR="00000000" w:rsidRPr="00000000">
        <w:rPr>
          <w:rFonts w:ascii="Times New Roman" w:cs="Times New Roman" w:eastAsia="Times New Roman" w:hAnsi="Times New Roman"/>
          <w:b w:val="0"/>
          <w:color w:val="333333"/>
          <w:sz w:val="24"/>
          <w:szCs w:val="24"/>
          <w:highlight w:val="white"/>
          <w:rtl w:val="0"/>
        </w:rPr>
        <w:t xml:space="preserve">, prof. </w:t>
      </w:r>
      <w:r w:rsidDel="00000000" w:rsidR="00000000" w:rsidRPr="00000000">
        <w:rPr>
          <w:rFonts w:ascii="Times New Roman" w:cs="Times New Roman" w:eastAsia="Times New Roman" w:hAnsi="Times New Roman"/>
          <w:color w:val="333333"/>
          <w:sz w:val="24"/>
          <w:szCs w:val="24"/>
          <w:highlight w:val="white"/>
          <w:rtl w:val="0"/>
        </w:rPr>
        <w:t xml:space="preserve">Gaetano Manfredi, Presidente nazionale di Anci.</w:t>
      </w:r>
      <w:r w:rsidDel="00000000" w:rsidR="00000000" w:rsidRPr="00000000">
        <w:rPr>
          <w:rFonts w:ascii="Times New Roman" w:cs="Times New Roman" w:eastAsia="Times New Roman" w:hAnsi="Times New Roman"/>
          <w:b w:val="0"/>
          <w:color w:val="333333"/>
          <w:sz w:val="24"/>
          <w:szCs w:val="24"/>
          <w:highlight w:val="white"/>
          <w:rtl w:val="0"/>
        </w:rPr>
        <w:t xml:space="preserve"> </w:t>
      </w:r>
    </w:p>
    <w:p w:rsidR="00000000" w:rsidDel="00000000" w:rsidP="00000000" w:rsidRDefault="00000000" w:rsidRPr="00000000" w14:paraId="00000005">
      <w:pPr>
        <w:shd w:fill="ffffff" w:val="clear"/>
        <w:spacing w:before="240" w:line="276" w:lineRule="auto"/>
        <w:ind w:left="0" w:firstLine="0"/>
        <w:rPr>
          <w:rFonts w:ascii="Times New Roman" w:cs="Times New Roman" w:eastAsia="Times New Roman" w:hAnsi="Times New Roman"/>
          <w:b w:val="0"/>
          <w:color w:val="333333"/>
          <w:sz w:val="24"/>
          <w:szCs w:val="24"/>
          <w:highlight w:val="white"/>
        </w:rPr>
      </w:pPr>
      <w:bookmarkStart w:colFirst="0" w:colLast="0" w:name="_heading=h.ywbprcnr252s" w:id="4"/>
      <w:bookmarkEnd w:id="4"/>
      <w:r w:rsidDel="00000000" w:rsidR="00000000" w:rsidRPr="00000000">
        <w:rPr>
          <w:rFonts w:ascii="Times New Roman" w:cs="Times New Roman" w:eastAsia="Times New Roman" w:hAnsi="Times New Roman"/>
          <w:b w:val="0"/>
          <w:color w:val="333333"/>
          <w:sz w:val="24"/>
          <w:szCs w:val="24"/>
          <w:highlight w:val="white"/>
          <w:rtl w:val="0"/>
        </w:rPr>
        <w:t xml:space="preserve">La prima fase rappresenta solo l’inizio di un percorso più ampio. Dopo la conclusione degli incontri formativi, è, infatti, previsto un training camp che coinvolgerà venti scuole della Campania, con l’obiettivo di diffondere ulteriormente le competenze acquisite e il seme della cittadinanza attiva. Il progetto si concluderà con un confronto internazionale in un’università estera, dove si discuterà di rigenerazione urbana e buone pratiche per il territorio campano. Il progetto Cives 2.0 si conferma, pertanto, un’iniziativa di grande valore, capace di formare e ispirare una nuova generazione di amministratori locali, pronti a confrontarsi con le sfide del futuro e a contribuire allo sviluppo sostenibile della Campania.</w:t>
      </w:r>
    </w:p>
    <w:p w:rsidR="00000000" w:rsidDel="00000000" w:rsidP="00000000" w:rsidRDefault="00000000" w:rsidRPr="00000000" w14:paraId="00000006">
      <w:pPr>
        <w:shd w:fill="ffffff" w:val="clear"/>
        <w:spacing w:before="240" w:line="276" w:lineRule="auto"/>
        <w:ind w:left="0" w:firstLine="0"/>
        <w:rPr>
          <w:rFonts w:ascii="Times New Roman" w:cs="Times New Roman" w:eastAsia="Times New Roman" w:hAnsi="Times New Roman"/>
          <w:b w:val="0"/>
          <w:color w:val="333333"/>
          <w:sz w:val="24"/>
          <w:szCs w:val="24"/>
          <w:highlight w:val="white"/>
        </w:rPr>
      </w:pPr>
      <w:bookmarkStart w:colFirst="0" w:colLast="0" w:name="_heading=h.9affylsfpzlb" w:id="5"/>
      <w:bookmarkEnd w:id="5"/>
      <w:r w:rsidDel="00000000" w:rsidR="00000000" w:rsidRPr="00000000">
        <w:rPr>
          <w:rtl w:val="0"/>
        </w:rPr>
      </w:r>
    </w:p>
    <w:p w:rsidR="00000000" w:rsidDel="00000000" w:rsidP="00000000" w:rsidRDefault="00000000" w:rsidRPr="00000000" w14:paraId="00000007">
      <w:pPr>
        <w:tabs>
          <w:tab w:val="left" w:leader="none" w:pos="5485"/>
        </w:tabs>
        <w:spacing w:after="240" w:before="240" w:line="276" w:lineRule="auto"/>
        <w:rPr>
          <w:rFonts w:ascii="Times New Roman" w:cs="Times New Roman" w:eastAsia="Times New Roman" w:hAnsi="Times New Roman"/>
          <w:b w:val="0"/>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Afragola, lì 28/02/2025</w:t>
      </w:r>
    </w:p>
    <w:p w:rsidR="00000000" w:rsidDel="00000000" w:rsidP="00000000" w:rsidRDefault="00000000" w:rsidRPr="00000000" w14:paraId="00000008">
      <w:pPr>
        <w:tabs>
          <w:tab w:val="left" w:leader="none" w:pos="5485"/>
        </w:tabs>
        <w:spacing w:after="240" w:before="240" w:lineRule="auto"/>
        <w:jc w:val="right"/>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left" w:leader="none" w:pos="5485"/>
        </w:tabs>
        <w:spacing w:after="240" w:before="240" w:lineRule="auto"/>
        <w:jc w:val="right"/>
        <w:rPr>
          <w:rFonts w:ascii="Times New Roman" w:cs="Times New Roman" w:eastAsia="Times New Roman" w:hAnsi="Times New Roman"/>
          <w:b w:val="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7"/>
    <w:bookmarkEnd w:id="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6"/>
    <w:bookmarkEnd w:id="6"/>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82mvj+niuQtKn+/qccJlMM+/fw==">CgMxLjAyDmguNzl5MHJrYWwwYnM5Mg5oLmZydDd3dWMxcGlmbTIOaC5hZjg1NXphd255YzAyDmguOTM2M21nMXliNnVqMg5oLnl3YnByY25yMjUyczIOaC45YWZmeWxzZnB6bGIyCGguZ2pkZ3hzMgloLjMwajB6bGw4AHIhMTc5OGViaEhkWTJhLU41aEVMVGpaRE4zbUdVNzZoM0hV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