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="276" w:lineRule="auto"/>
        <w:rPr>
          <w:rFonts w:ascii="Times New Roman" w:cs="Times New Roman" w:eastAsia="Times New Roman" w:hAnsi="Times New Roman"/>
          <w:color w:val="363636"/>
          <w:sz w:val="24"/>
          <w:szCs w:val="24"/>
          <w:highlight w:val="white"/>
        </w:rPr>
      </w:pPr>
      <w:bookmarkStart w:colFirst="0" w:colLast="0" w:name="_heading=h.ywbprcnr252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363636"/>
          <w:sz w:val="24"/>
          <w:szCs w:val="24"/>
          <w:highlight w:val="white"/>
          <w:rtl w:val="0"/>
        </w:rPr>
        <w:t xml:space="preserve">Cultura e sostenibilità: ad Afragola oltre 300 studenti impegnati nell’iniziativa “Non Rifiutiamoci! Un libro sospeso in cambio di plastica” per un mondo più pulito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276" w:lineRule="auto"/>
        <w:rPr>
          <w:rFonts w:ascii="Times New Roman" w:cs="Times New Roman" w:eastAsia="Times New Roman" w:hAnsi="Times New Roman"/>
          <w:color w:val="363636"/>
          <w:sz w:val="24"/>
          <w:szCs w:val="24"/>
          <w:highlight w:val="white"/>
        </w:rPr>
      </w:pPr>
      <w:bookmarkStart w:colFirst="0" w:colLast="0" w:name="_heading=h.ywbprcnr252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276" w:lineRule="auto"/>
        <w:rPr>
          <w:rFonts w:ascii="Times New Roman" w:cs="Times New Roman" w:eastAsia="Times New Roman" w:hAnsi="Times New Roman"/>
          <w:b w:val="0"/>
          <w:color w:val="363636"/>
          <w:sz w:val="24"/>
          <w:szCs w:val="24"/>
          <w:highlight w:val="white"/>
        </w:rPr>
      </w:pPr>
      <w:bookmarkStart w:colFirst="0" w:colLast="0" w:name="_heading=h.ywbprcnr252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sz w:val="24"/>
          <w:szCs w:val="24"/>
          <w:highlight w:val="white"/>
          <w:rtl w:val="0"/>
        </w:rPr>
        <w:t xml:space="preserve">Si terrà domani, venerdì 7 marzo 2025, alle ore 12.00, presso l’Istituto Comprensivo Afragola I “Marconi – Rocco” - Via Firenze – Afragola (Na) l’iniziativa “Non Rifiutiamoci! Un libro sospeso in cambio di plastica”, un evento di alto valore simbolico ed educativo.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276" w:lineRule="auto"/>
        <w:rPr>
          <w:rFonts w:ascii="Times New Roman" w:cs="Times New Roman" w:eastAsia="Times New Roman" w:hAnsi="Times New Roman"/>
          <w:b w:val="0"/>
          <w:color w:val="363636"/>
          <w:sz w:val="24"/>
          <w:szCs w:val="24"/>
          <w:highlight w:val="white"/>
        </w:rPr>
      </w:pPr>
      <w:bookmarkStart w:colFirst="0" w:colLast="0" w:name="_heading=h.onrl9maskc35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sz w:val="24"/>
          <w:szCs w:val="24"/>
          <w:highlight w:val="white"/>
          <w:rtl w:val="0"/>
        </w:rPr>
        <w:t xml:space="preserve">L’iniziativa, che vedrà la partecipazione di oltre 300 studenti, è organizzata dalla Libreria “Ex Libri Cafè” di Polla (Sa) e dall’Associazione (R)esistenza Anticamorra, con il supporto degli sponsor “Otowell Acustica” di Pasquale Caiazza e “Aquaclara” di Giorgio D’Angelo. L’evento si propone di sensibilizzare i giovani alla salvaguardia dell’ambiente e alla valorizzazione della cultura, offrendo libri in cambio della raccolta di bottiglie di plastica e lattine da parte degli studenti.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="276" w:lineRule="auto"/>
        <w:rPr>
          <w:rFonts w:ascii="Times New Roman" w:cs="Times New Roman" w:eastAsia="Times New Roman" w:hAnsi="Times New Roman"/>
          <w:b w:val="0"/>
          <w:color w:val="363636"/>
          <w:sz w:val="24"/>
          <w:szCs w:val="24"/>
          <w:highlight w:val="white"/>
        </w:rPr>
      </w:pPr>
      <w:bookmarkStart w:colFirst="0" w:colLast="0" w:name="_heading=h.ywbprcnr252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sz w:val="24"/>
          <w:szCs w:val="24"/>
          <w:highlight w:val="white"/>
          <w:rtl w:val="0"/>
        </w:rPr>
        <w:t xml:space="preserve">“Non Rifiutiamoci!” rappresenta un significativo momento di riflessione e partecipazione civica, con il duplice obiettivo di promuovere il rispetto per l’ambiente e rafforzare il diritto alla cultura come elementi fondamentali per uno sviluppo sostenibile e responsabile.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="276" w:lineRule="auto"/>
        <w:rPr>
          <w:rFonts w:ascii="Times New Roman" w:cs="Times New Roman" w:eastAsia="Times New Roman" w:hAnsi="Times New Roman"/>
          <w:b w:val="0"/>
          <w:color w:val="363636"/>
          <w:sz w:val="24"/>
          <w:szCs w:val="24"/>
          <w:highlight w:val="white"/>
        </w:rPr>
      </w:pPr>
      <w:bookmarkStart w:colFirst="0" w:colLast="0" w:name="_heading=h.ywbprcnr252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sz w:val="24"/>
          <w:szCs w:val="24"/>
          <w:highlight w:val="white"/>
          <w:rtl w:val="0"/>
        </w:rPr>
        <w:t xml:space="preserve">All’evento interverranno: il Sindaco di Afragola, 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sz w:val="24"/>
          <w:szCs w:val="24"/>
          <w:highlight w:val="white"/>
          <w:rtl w:val="0"/>
        </w:rPr>
        <w:t xml:space="preserve">prof. Antonio Pannone,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sz w:val="24"/>
          <w:szCs w:val="24"/>
          <w:highlight w:val="white"/>
          <w:rtl w:val="0"/>
        </w:rPr>
        <w:t xml:space="preserve"> il Deputato della Repubblica Italiana, 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sz w:val="24"/>
          <w:szCs w:val="24"/>
          <w:highlight w:val="white"/>
          <w:rtl w:val="0"/>
        </w:rPr>
        <w:t xml:space="preserve">Francesco Emilio Borrelli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sz w:val="24"/>
          <w:szCs w:val="24"/>
          <w:highlight w:val="white"/>
          <w:rtl w:val="0"/>
        </w:rPr>
        <w:t xml:space="preserve">, il Dirigente Scolastico IC Afragola I, 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sz w:val="24"/>
          <w:szCs w:val="24"/>
          <w:highlight w:val="white"/>
          <w:rtl w:val="0"/>
        </w:rPr>
        <w:t xml:space="preserve">Maria Grazia Silverii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sz w:val="24"/>
          <w:szCs w:val="24"/>
          <w:highlight w:val="white"/>
          <w:rtl w:val="0"/>
        </w:rPr>
        <w:t xml:space="preserve">, il Consigliere ATO I per la gestione dei rifiuti, 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sz w:val="24"/>
          <w:szCs w:val="24"/>
          <w:highlight w:val="white"/>
          <w:rtl w:val="0"/>
        </w:rPr>
        <w:t xml:space="preserve">Salvatore Iavarone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sz w:val="24"/>
          <w:szCs w:val="24"/>
          <w:highlight w:val="white"/>
          <w:rtl w:val="0"/>
        </w:rPr>
        <w:t xml:space="preserve">, il Librivendolo della Libreria “Ex Libri Cafè”, 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sz w:val="24"/>
          <w:szCs w:val="24"/>
          <w:highlight w:val="white"/>
          <w:rtl w:val="0"/>
        </w:rPr>
        <w:t xml:space="preserve">Michele Gentile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sz w:val="24"/>
          <w:szCs w:val="24"/>
          <w:highlight w:val="white"/>
          <w:rtl w:val="0"/>
        </w:rPr>
        <w:t xml:space="preserve">, il Presidente dell’Associazione (R)esistenza Anticamorra, 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sz w:val="24"/>
          <w:szCs w:val="24"/>
          <w:highlight w:val="white"/>
          <w:rtl w:val="0"/>
        </w:rPr>
        <w:t xml:space="preserve">Ciro Corona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sz w:val="24"/>
          <w:szCs w:val="24"/>
          <w:highlight w:val="white"/>
          <w:rtl w:val="0"/>
        </w:rPr>
        <w:t xml:space="preserve">. Per gli sponsor “Otowell Acustica” e “Aquaclara” interverranno rispettivamente 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sz w:val="24"/>
          <w:szCs w:val="24"/>
          <w:highlight w:val="white"/>
          <w:rtl w:val="0"/>
        </w:rPr>
        <w:t xml:space="preserve">Pasquale Caiazza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sz w:val="24"/>
          <w:szCs w:val="24"/>
          <w:highlight w:val="white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sz w:val="24"/>
          <w:szCs w:val="24"/>
          <w:highlight w:val="white"/>
          <w:rtl w:val="0"/>
        </w:rPr>
        <w:t xml:space="preserve">Giorgio D’Angelo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="276" w:lineRule="auto"/>
        <w:rPr>
          <w:rFonts w:ascii="Times New Roman" w:cs="Times New Roman" w:eastAsia="Times New Roman" w:hAnsi="Times New Roman"/>
          <w:b w:val="0"/>
          <w:color w:val="363636"/>
          <w:sz w:val="24"/>
          <w:szCs w:val="24"/>
          <w:highlight w:val="white"/>
        </w:rPr>
      </w:pPr>
      <w:bookmarkStart w:colFirst="0" w:colLast="0" w:name="_heading=h.ywbprcnr252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sz w:val="24"/>
          <w:szCs w:val="24"/>
          <w:highlight w:val="white"/>
          <w:rtl w:val="0"/>
        </w:rPr>
        <w:t xml:space="preserve">L’Amministrazione Comunale invita la cittadinanza a prendere parte a questa importante iniziativa, che rappresenta un’occasione per ribadire il valore della tutela dell’ambiente e della promozione culturale come pilastri di una società più consapevole e coesa.</w:t>
      </w:r>
    </w:p>
    <w:p w:rsidR="00000000" w:rsidDel="00000000" w:rsidP="00000000" w:rsidRDefault="00000000" w:rsidRPr="00000000" w14:paraId="00000008">
      <w:pPr>
        <w:shd w:fill="ffffff" w:val="clear"/>
        <w:spacing w:before="240" w:line="276" w:lineRule="auto"/>
        <w:ind w:left="0" w:firstLine="0"/>
        <w:rPr>
          <w:rFonts w:ascii="Times New Roman" w:cs="Times New Roman" w:eastAsia="Times New Roman" w:hAnsi="Times New Roman"/>
          <w:b w:val="0"/>
          <w:color w:val="333333"/>
          <w:sz w:val="24"/>
          <w:szCs w:val="24"/>
          <w:highlight w:val="white"/>
        </w:rPr>
      </w:pPr>
      <w:bookmarkStart w:colFirst="0" w:colLast="0" w:name="_heading=h.9affylsfpzlb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5485"/>
        </w:tabs>
        <w:spacing w:after="240" w:before="240" w:line="276" w:lineRule="auto"/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  <w:rtl w:val="0"/>
        </w:rPr>
        <w:t xml:space="preserve">Afragola, lì 06/03/2025</w:t>
      </w:r>
    </w:p>
    <w:p w:rsidR="00000000" w:rsidDel="00000000" w:rsidP="00000000" w:rsidRDefault="00000000" w:rsidRPr="00000000" w14:paraId="0000000A">
      <w:pPr>
        <w:tabs>
          <w:tab w:val="left" w:leader="none" w:pos="5485"/>
        </w:tabs>
        <w:spacing w:after="240" w:before="240" w:lineRule="auto"/>
        <w:jc w:val="right"/>
        <w:rPr>
          <w:rFonts w:ascii="Times New Roman" w:cs="Times New Roman" w:eastAsia="Times New Roman" w:hAnsi="Times New Roman"/>
          <w:b w:val="0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</w:rPr>
        <w:drawing>
          <wp:inline distB="114300" distT="114300" distL="114300" distR="114300">
            <wp:extent cx="1795529" cy="62747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5529" cy="627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5485"/>
        </w:tabs>
        <w:spacing w:after="240" w:before="240" w:lineRule="auto"/>
        <w:jc w:val="right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7" w:w="11900" w:orient="portrait"/>
      <w:pgMar w:bottom="1134" w:top="1134" w:left="1134" w:right="1134" w:header="283" w:footer="85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Afragola – Servizi Informatici</w:t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Afragola - Servizio Comunicazione</w: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bookmarkStart w:colFirst="0" w:colLast="0" w:name="_heading=h.30j0zll" w:id="4"/>
    <w:bookmarkEnd w:id="4"/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Afragola – Serviz</w:t>
    </w:r>
    <w:r w:rsidDel="00000000" w:rsidR="00000000" w:rsidRPr="00000000">
      <w:rPr>
        <w:rFonts w:ascii="Times New Roman" w:cs="Times New Roman" w:eastAsia="Times New Roman" w:hAnsi="Times New Roman"/>
        <w:b w:val="0"/>
        <w:sz w:val="16"/>
        <w:szCs w:val="16"/>
        <w:rtl w:val="0"/>
      </w:rPr>
      <w:t xml:space="preserve">io Comunicazione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38"/>
        <w:szCs w:val="38"/>
        <w:u w:val="none"/>
        <w:shd w:fill="auto" w:val="clear"/>
        <w:vertAlign w:val="baseline"/>
      </w:rPr>
    </w:pPr>
    <w:bookmarkStart w:colFirst="0" w:colLast="0" w:name="_heading=h.gjdgxs" w:id="3"/>
    <w:bookmarkEnd w:id="3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jc w:val="center"/>
      <w:rPr/>
    </w:pP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color w:val="222222"/>
        <w:highlight w:val="white"/>
      </w:rPr>
    </w:pPr>
    <w:r w:rsidDel="00000000" w:rsidR="00000000" w:rsidRPr="00000000">
      <w:rPr>
        <w:rFonts w:ascii="Times" w:cs="Times" w:eastAsia="Times" w:hAnsi="Times"/>
        <w:b w:val="1"/>
        <w:i w:val="0"/>
        <w:smallCaps w:val="0"/>
        <w:strike w:val="0"/>
        <w:color w:val="000000"/>
        <w:sz w:val="60"/>
        <w:szCs w:val="60"/>
        <w:u w:val="none"/>
        <w:shd w:fill="auto" w:val="clear"/>
        <w:vertAlign w:val="baseline"/>
        <w:rtl w:val="0"/>
      </w:rPr>
      <w:t xml:space="preserve">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color w:val="222222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114300</wp:posOffset>
          </wp:positionV>
          <wp:extent cx="1199859" cy="1310958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9859" cy="131095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0"/>
        <w:szCs w:val="7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68"/>
        <w:szCs w:val="6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0"/>
        <w:szCs w:val="70"/>
        <w:u w:val="none"/>
        <w:shd w:fill="auto" w:val="clear"/>
        <w:vertAlign w:val="baseline"/>
        <w:rtl w:val="0"/>
      </w:rPr>
      <w:t xml:space="preserve">CITT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232323"/>
        <w:sz w:val="70"/>
        <w:szCs w:val="70"/>
        <w:highlight w:val="white"/>
        <w:u w:val="none"/>
        <w:vertAlign w:val="baseline"/>
        <w:rtl w:val="0"/>
      </w:rPr>
      <w:t xml:space="preserve">À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0"/>
        <w:szCs w:val="70"/>
        <w:u w:val="none"/>
        <w:shd w:fill="auto" w:val="clear"/>
        <w:vertAlign w:val="baseline"/>
        <w:rtl w:val="0"/>
      </w:rPr>
      <w:t xml:space="preserve"> DI AFRAGOLA</w:t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288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0"/>
      </w:rPr>
      <w:t xml:space="preserve">     Città Metropolitana di Napoli</w:t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2880" w:right="0" w:firstLine="0"/>
      <w:jc w:val="left"/>
      <w:rPr>
        <w:rFonts w:ascii="Times New Roman" w:cs="Times New Roman" w:eastAsia="Times New Roman" w:hAnsi="Times New Roman"/>
        <w:sz w:val="40"/>
        <w:szCs w:val="40"/>
      </w:rPr>
    </w:pPr>
    <w:r w:rsidDel="00000000" w:rsidR="00000000" w:rsidRPr="00000000">
      <w:rPr>
        <w:rFonts w:ascii="Times New Roman" w:cs="Times New Roman" w:eastAsia="Times New Roman" w:hAnsi="Times New Roman"/>
        <w:sz w:val="40"/>
        <w:szCs w:val="40"/>
        <w:rtl w:val="0"/>
      </w:rPr>
      <w:t xml:space="preserve">          Servizio Comunicazione</w:t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8"/>
        <w:szCs w:val="3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b w:val="1"/>
        <w:sz w:val="28"/>
        <w:szCs w:val="28"/>
        <w:lang w:val="it-IT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" w:cs="Times" w:eastAsia="Times" w:hAnsi="Tim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80808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80808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Normale" w:default="1">
    <w:name w:val="Normal"/>
    <w:qFormat w:val="1"/>
    <w:pPr>
      <w:widowControl w:val="1"/>
      <w:jc w:val="both"/>
    </w:pPr>
    <w:rPr>
      <w:rFonts w:ascii="Times New Roman Bold" w:cs="Times New Roman" w:eastAsia="ヒラギノ角ゴ Pro W3" w:hAnsi="Times New Roman Bold"/>
      <w:color w:val="000000"/>
      <w:sz w:val="28"/>
      <w:szCs w:val="20"/>
    </w:rPr>
  </w:style>
  <w:style w:type="paragraph" w:styleId="Titolo1">
    <w:name w:val="heading 1"/>
    <w:next w:val="Normale"/>
    <w:uiPriority w:val="9"/>
    <w:qFormat w:val="1"/>
    <w:pPr>
      <w:keepNext w:val="1"/>
      <w:widowControl w:val="1"/>
      <w:jc w:val="center"/>
      <w:outlineLvl w:val="0"/>
    </w:pPr>
    <w:rPr>
      <w:rFonts w:ascii="Times New Roman Bold" w:cs="Times New Roman" w:eastAsia="ヒラギノ角ゴ Pro W3" w:hAnsi="Times New Roman Bold"/>
      <w:color w:val="000000"/>
      <w:spacing w:val="40"/>
      <w:sz w:val="28"/>
      <w:szCs w:val="20"/>
    </w:rPr>
  </w:style>
  <w:style w:type="paragraph" w:styleId="Titolo2">
    <w:name w:val="heading 2"/>
    <w:basedOn w:val="Heading"/>
    <w:next w:val="Textbody"/>
    <w:uiPriority w:val="9"/>
    <w:semiHidden w:val="1"/>
    <w:unhideWhenUsed w:val="1"/>
    <w:qFormat w:val="1"/>
    <w:pPr>
      <w:spacing w:before="200"/>
      <w:outlineLvl w:val="1"/>
    </w:pPr>
    <w:rPr>
      <w:b w:val="1"/>
      <w:bCs w:val="1"/>
    </w:rPr>
  </w:style>
  <w:style w:type="paragraph" w:styleId="Titolo3">
    <w:name w:val="heading 3"/>
    <w:basedOn w:val="Heading"/>
    <w:next w:val="Textbody"/>
    <w:uiPriority w:val="9"/>
    <w:semiHidden w:val="1"/>
    <w:unhideWhenUsed w:val="1"/>
    <w:qFormat w:val="1"/>
    <w:pPr>
      <w:spacing w:before="140"/>
      <w:outlineLvl w:val="2"/>
    </w:pPr>
    <w:rPr>
      <w:b w:val="1"/>
      <w:bCs w:val="1"/>
      <w:color w:val="808080"/>
    </w:rPr>
  </w:style>
  <w:style w:type="paragraph" w:styleId="Titolo4">
    <w:name w:val="heading 4"/>
    <w:basedOn w:val="Heading"/>
    <w:next w:val="Textbody"/>
    <w:uiPriority w:val="9"/>
    <w:semiHidden w:val="1"/>
    <w:unhideWhenUsed w:val="1"/>
    <w:qFormat w:val="1"/>
    <w:pPr>
      <w:spacing w:before="120"/>
      <w:outlineLvl w:val="3"/>
    </w:pPr>
    <w:rPr>
      <w:rFonts w:ascii="Liberation Serif" w:cs="DejaVu Sans" w:eastAsia="DejaVu Sans" w:hAnsi="Liberation Serif"/>
      <w:b w:val="1"/>
      <w:bCs w:val="1"/>
      <w:color w:val="808080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tandard" w:customStyle="1">
    <w:name w:val="Standard"/>
    <w:pPr>
      <w:widowControl w:val="1"/>
      <w:suppressAutoHyphens w:val="1"/>
    </w:pPr>
    <w:rPr>
      <w:rFonts w:cs="Times New Roman" w:eastAsia="Times New Roman"/>
      <w:lang w:val="en-US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Arial" w:cs="Tahoma" w:eastAsia="Arial" w:hAnsi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 w:val="1"/>
      <w:spacing w:after="120" w:before="120"/>
    </w:pPr>
    <w:rPr>
      <w:rFonts w:cs="Tahoma"/>
      <w:i w:val="1"/>
      <w:iCs w:val="1"/>
    </w:rPr>
  </w:style>
  <w:style w:type="paragraph" w:styleId="Index" w:customStyle="1">
    <w:name w:val="Index"/>
    <w:basedOn w:val="Standard"/>
    <w:pPr>
      <w:suppressLineNumbers w:val="1"/>
    </w:pPr>
    <w:rPr>
      <w:rFonts w:cs="Tahoma"/>
    </w:rPr>
  </w:style>
  <w:style w:type="paragraph" w:styleId="HeaderandFooter" w:customStyle="1">
    <w:name w:val="Header and Footer"/>
    <w:pPr>
      <w:widowControl w:val="1"/>
    </w:pPr>
    <w:rPr>
      <w:rFonts w:ascii="Helvetica" w:cs="Times New Roman" w:eastAsia="ヒラギノ角ゴ Pro W3" w:hAnsi="Helvetica"/>
      <w:color w:val="000000"/>
      <w:sz w:val="20"/>
      <w:szCs w:val="20"/>
    </w:rPr>
  </w:style>
  <w:style w:type="paragraph" w:styleId="Corpo" w:customStyle="1">
    <w:name w:val="Corpo"/>
    <w:pPr>
      <w:widowControl w:val="1"/>
    </w:pPr>
    <w:rPr>
      <w:rFonts w:ascii="Helvetica" w:cs="Times New Roman" w:eastAsia="ヒラギノ角ゴ Pro W3" w:hAnsi="Helvetica"/>
      <w:color w:val="000000"/>
      <w:szCs w:val="20"/>
    </w:rPr>
  </w:style>
  <w:style w:type="paragraph" w:styleId="Pidipagina">
    <w:name w:val="footer"/>
    <w:basedOn w:val="Standard"/>
    <w:pPr>
      <w:suppressLineNumbers w:val="1"/>
      <w:tabs>
        <w:tab w:val="center" w:pos="4818"/>
        <w:tab w:val="right" w:pos="9637"/>
      </w:tabs>
    </w:pPr>
  </w:style>
  <w:style w:type="paragraph" w:styleId="Intestazione">
    <w:name w:val="header"/>
    <w:basedOn w:val="Standard"/>
    <w:pPr>
      <w:suppressLineNumbers w:val="1"/>
      <w:tabs>
        <w:tab w:val="center" w:pos="4818"/>
        <w:tab w:val="right" w:pos="9637"/>
      </w:tabs>
    </w:pPr>
  </w:style>
  <w:style w:type="paragraph" w:styleId="Schedatesto" w:customStyle="1">
    <w:name w:val="Scheda testo"/>
    <w:pPr>
      <w:suppressAutoHyphens w:val="1"/>
      <w:spacing w:line="280" w:lineRule="atLeast"/>
      <w:jc w:val="both"/>
      <w:textAlignment w:val="auto"/>
    </w:pPr>
    <w:rPr>
      <w:rFonts w:ascii="RotisSerif" w:cs="RotisSerif" w:eastAsia="RotisSerif" w:hAnsi="RotisSerif"/>
      <w:spacing w:val="-15"/>
    </w:rPr>
  </w:style>
  <w:style w:type="paragraph" w:styleId="Schedarientro" w:customStyle="1">
    <w:name w:val="Scheda rientro"/>
    <w:basedOn w:val="Schedatesto"/>
    <w:pPr>
      <w:tabs>
        <w:tab w:val="left" w:pos="283"/>
      </w:tabs>
      <w:ind w:left="283" w:hanging="283"/>
    </w:pPr>
  </w:style>
  <w:style w:type="paragraph" w:styleId="A7" w:customStyle="1">
    <w:name w:val="A7"/>
    <w:pPr>
      <w:suppressAutoHyphens w:val="1"/>
      <w:spacing w:line="140" w:lineRule="atLeast"/>
      <w:jc w:val="both"/>
      <w:textAlignment w:val="auto"/>
    </w:pPr>
    <w:rPr>
      <w:rFonts w:ascii="RotisSerif" w:cs="RotisSerif" w:eastAsia="RotisSerif" w:hAnsi="RotisSerif"/>
      <w:color w:val="000000"/>
      <w:spacing w:val="-15"/>
      <w:sz w:val="22"/>
      <w:szCs w:val="22"/>
    </w:rPr>
  </w:style>
  <w:style w:type="paragraph" w:styleId="Testonormale">
    <w:name w:val="Plain Text"/>
    <w:basedOn w:val="Standard"/>
    <w:rPr>
      <w:rFonts w:ascii="Calibri" w:cs="Consolas" w:eastAsia="Calibri" w:hAnsi="Calibri"/>
      <w:sz w:val="22"/>
      <w:szCs w:val="21"/>
    </w:rPr>
  </w:style>
  <w:style w:type="paragraph" w:styleId="Framecontents" w:customStyle="1">
    <w:name w:val="Frame contents"/>
    <w:basedOn w:val="Standard"/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Quotations" w:customStyle="1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uiPriority w:val="10"/>
    <w:qFormat w:val="1"/>
    <w:pPr>
      <w:jc w:val="center"/>
    </w:pPr>
    <w:rPr>
      <w:b w:val="1"/>
      <w:bCs w:val="1"/>
      <w:sz w:val="56"/>
      <w:szCs w:val="56"/>
    </w:rPr>
  </w:style>
  <w:style w:type="paragraph" w:styleId="Sottotitolo">
    <w:name w:val="Subtitle"/>
    <w:basedOn w:val="Heading"/>
    <w:next w:val="Textbody"/>
    <w:uiPriority w:val="11"/>
    <w:qFormat w:val="1"/>
    <w:pPr>
      <w:spacing w:before="60"/>
      <w:jc w:val="center"/>
    </w:pPr>
    <w:rPr>
      <w:sz w:val="36"/>
      <w:szCs w:val="36"/>
    </w:rPr>
  </w:style>
  <w:style w:type="paragraph" w:styleId="Paragrafoelenco">
    <w:name w:val="List Paragraph"/>
    <w:basedOn w:val="Standard"/>
    <w:pPr>
      <w:spacing w:after="200"/>
      <w:ind w:left="720"/>
    </w:pPr>
  </w:style>
  <w:style w:type="character" w:styleId="Internetlink" w:customStyle="1">
    <w:name w:val="Internet link"/>
    <w:rPr>
      <w:color w:val="000080"/>
      <w:u w:val="single"/>
    </w:rPr>
  </w:style>
  <w:style w:type="character" w:styleId="BulletSymbols" w:customStyle="1">
    <w:name w:val="Bullet Symbols"/>
    <w:rPr>
      <w:rFonts w:ascii="OpenSymbol" w:cs="OpenSymbol" w:eastAsia="OpenSymbol" w:hAnsi="OpenSymbol"/>
    </w:rPr>
  </w:style>
  <w:style w:type="paragraph" w:styleId="NormaleWeb">
    <w:name w:val="Normal (Web)"/>
    <w:basedOn w:val="Normale"/>
    <w:uiPriority w:val="99"/>
    <w:unhideWhenUsed w:val="1"/>
    <w:rsid w:val="008C7924"/>
    <w:pPr>
      <w:autoSpaceDN w:val="1"/>
      <w:spacing w:after="100" w:afterAutospacing="1" w:before="100" w:beforeAutospacing="1"/>
      <w:jc w:val="left"/>
      <w:textAlignment w:val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6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a407m/Cjo69lO5NeoGVX1C/V7w==">CgMxLjAyDmgueXdicHJjbnIyNTJzMg5oLnl3YnByY25yMjUyczIOaC55d2JwcmNucjI1MnMyDmgub25ybDltYXNrYzM1Mg5oLnl3YnByY25yMjUyczIOaC55d2JwcmNucjI1MnMyDmgueXdicHJjbnIyNTJzMg5oLjlhZmZ5bHNmcHpsYjIIaC5namRneHMyCWguMzBqMHpsbDgAciExNzk4ZWJoSGRZMmEtTjVoRUxUalpETjNtR1U3NmgzSFU=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2023-09-12T11:56:00Z</dcterms:created>
  <dc:creator>Luca Aruta</dc:creator>
</cp:coreProperties>
</file>